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60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2022年度</w:t>
      </w:r>
      <w:r>
        <w:rPr>
          <w:rFonts w:hint="eastAsia" w:asciiTheme="majorEastAsia" w:hAnsiTheme="majorEastAsia" w:eastAsiaTheme="majorEastAsia"/>
          <w:b/>
          <w:sz w:val="44"/>
          <w:szCs w:val="44"/>
          <w:lang w:eastAsia="zh-CN"/>
        </w:rPr>
        <w:t>宁国市</w:t>
      </w:r>
      <w:r>
        <w:rPr>
          <w:rFonts w:hint="eastAsia" w:asciiTheme="majorEastAsia" w:hAnsiTheme="majorEastAsia" w:eastAsiaTheme="majorEastAsia"/>
          <w:b/>
          <w:sz w:val="44"/>
          <w:szCs w:val="44"/>
        </w:rPr>
        <w:t>事业单位公开招聘</w:t>
      </w:r>
    </w:p>
    <w:p>
      <w:pPr>
        <w:pStyle w:val="12"/>
        <w:spacing w:line="60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工作人员有关问题的解答</w:t>
      </w:r>
    </w:p>
    <w:p>
      <w:pPr>
        <w:pStyle w:val="12"/>
        <w:spacing w:line="600" w:lineRule="exact"/>
        <w:ind w:firstLine="640" w:firstLineChars="200"/>
        <w:jc w:val="both"/>
        <w:rPr>
          <w:rFonts w:ascii="FangSong_GB2312" w:eastAsia="FangSong_GB2312"/>
          <w:sz w:val="32"/>
          <w:szCs w:val="32"/>
        </w:rPr>
      </w:pPr>
      <w:r>
        <w:rPr>
          <w:rFonts w:hint="eastAsia" w:ascii="FangSong_GB2312" w:eastAsia="FangSong_GB2312"/>
          <w:sz w:val="32"/>
          <w:szCs w:val="32"/>
        </w:rPr>
        <w:t xml:space="preserve">    </w:t>
      </w:r>
    </w:p>
    <w:p>
      <w:pPr>
        <w:pStyle w:val="12"/>
        <w:spacing w:line="600" w:lineRule="exact"/>
        <w:ind w:firstLine="643" w:firstLineChars="200"/>
        <w:jc w:val="both"/>
        <w:rPr>
          <w:rFonts w:ascii="KaiTi" w:hAnsi="KaiTi" w:eastAsia="KaiTi"/>
          <w:b/>
          <w:sz w:val="32"/>
          <w:szCs w:val="32"/>
        </w:rPr>
      </w:pPr>
      <w:r>
        <w:rPr>
          <w:rFonts w:hint="eastAsia" w:ascii="KaiTi" w:hAnsi="KaiTi" w:eastAsia="KaiTi"/>
          <w:b/>
          <w:sz w:val="32"/>
          <w:szCs w:val="32"/>
        </w:rPr>
        <w:t>1.在读的全日制普通高校非应届毕业生能不能报考？</w:t>
      </w:r>
    </w:p>
    <w:p>
      <w:pPr>
        <w:tabs>
          <w:tab w:val="left" w:pos="900"/>
        </w:tabs>
        <w:spacing w:line="240" w:lineRule="auto"/>
        <w:ind w:firstLine="640" w:firstLineChars="200"/>
        <w:rPr>
          <w:rFonts w:hint="eastAsia" w:ascii="FZFangSong-Z02S" w:hAnsi="FZFangSong-Z02S" w:eastAsia="FZFangSong-Z02S" w:cs="FZFangSong-Z02S"/>
          <w:kern w:val="0"/>
          <w:sz w:val="32"/>
          <w:szCs w:val="32"/>
          <w:highlight w:val="none"/>
          <w:lang w:val="en-US" w:eastAsia="zh-CN"/>
        </w:rPr>
      </w:pPr>
      <w:r>
        <w:rPr>
          <w:rFonts w:hint="eastAsia" w:ascii="FZFangSong-Z02S" w:hAnsi="FZFangSong-Z02S" w:eastAsia="FZFangSong-Z02S" w:cs="FZFangSong-Z02S"/>
          <w:kern w:val="0"/>
          <w:sz w:val="32"/>
          <w:szCs w:val="32"/>
          <w:highlight w:val="none"/>
          <w:lang w:val="en-US" w:eastAsia="zh-CN"/>
        </w:rPr>
        <w:t>答：在全日制普通高校就读的非2022年应届毕业生不能报考，在全日制普通高校脱产就读的非2022年应届毕业的专升本人员、研究生也不能以原已取得的学历、学位证书报考。</w:t>
      </w:r>
    </w:p>
    <w:p>
      <w:pPr>
        <w:pStyle w:val="12"/>
        <w:spacing w:line="600" w:lineRule="exact"/>
        <w:ind w:firstLine="643" w:firstLineChars="200"/>
        <w:jc w:val="both"/>
        <w:rPr>
          <w:rFonts w:ascii="KaiTi" w:hAnsi="KaiTi" w:eastAsia="KaiTi"/>
          <w:b/>
          <w:sz w:val="32"/>
          <w:szCs w:val="32"/>
        </w:rPr>
      </w:pPr>
      <w:r>
        <w:rPr>
          <w:rFonts w:hint="eastAsia" w:ascii="KaiTi" w:hAnsi="KaiTi" w:eastAsia="KaiTi"/>
          <w:b/>
          <w:sz w:val="32"/>
          <w:szCs w:val="32"/>
        </w:rPr>
        <w:t>2.机关、事业单位正式在编人员能否报考</w:t>
      </w:r>
      <w:r>
        <w:rPr>
          <w:rFonts w:hint="eastAsia" w:ascii="KaiTi" w:hAnsi="KaiTi" w:eastAsia="KaiTi"/>
          <w:b/>
          <w:sz w:val="32"/>
          <w:szCs w:val="32"/>
          <w:lang w:eastAsia="zh-CN"/>
        </w:rPr>
        <w:t>宁国市</w:t>
      </w:r>
      <w:r>
        <w:rPr>
          <w:rFonts w:hint="eastAsia" w:ascii="KaiTi" w:hAnsi="KaiTi" w:eastAsia="KaiTi"/>
          <w:b/>
          <w:sz w:val="32"/>
          <w:szCs w:val="32"/>
        </w:rPr>
        <w:t>事业单位？</w:t>
      </w:r>
    </w:p>
    <w:p>
      <w:pPr>
        <w:tabs>
          <w:tab w:val="left" w:pos="900"/>
        </w:tabs>
        <w:spacing w:line="240" w:lineRule="auto"/>
        <w:ind w:firstLine="640" w:firstLineChars="200"/>
        <w:rPr>
          <w:rFonts w:hint="eastAsia" w:ascii="FZFangSong-Z02S" w:hAnsi="FZFangSong-Z02S" w:eastAsia="FZFangSong-Z02S" w:cs="FZFangSong-Z02S"/>
          <w:kern w:val="0"/>
          <w:sz w:val="32"/>
          <w:szCs w:val="32"/>
          <w:highlight w:val="none"/>
          <w:lang w:val="en-US" w:eastAsia="zh-CN"/>
        </w:rPr>
      </w:pPr>
      <w:r>
        <w:rPr>
          <w:rFonts w:hint="eastAsia" w:ascii="FZFangSong-Z02S" w:hAnsi="FZFangSong-Z02S" w:eastAsia="FZFangSong-Z02S" w:cs="FZFangSong-Z02S"/>
          <w:kern w:val="0"/>
          <w:sz w:val="32"/>
          <w:szCs w:val="32"/>
          <w:highlight w:val="none"/>
          <w:lang w:val="en-US" w:eastAsia="zh-CN"/>
        </w:rPr>
        <w:t>答：凡符合宁国市事业单位公开招聘岗位报考资格条件的机关或事业单位正式在编人员，可以报考宁国市事业单位（按照国家、省有关规定，尚在最低服务年限内的机关、事业单位正式在编工作人员不得报考）。在资格复审时，上述人员需按人事管理权限提供所在单位（主管部门）同意报考的证明材料。</w:t>
      </w:r>
    </w:p>
    <w:p>
      <w:pPr>
        <w:pStyle w:val="12"/>
        <w:spacing w:line="600" w:lineRule="exact"/>
        <w:ind w:firstLine="643" w:firstLineChars="200"/>
        <w:jc w:val="both"/>
        <w:rPr>
          <w:rFonts w:ascii="KaiTi" w:hAnsi="KaiTi" w:eastAsia="KaiTi"/>
          <w:b/>
          <w:sz w:val="32"/>
          <w:szCs w:val="32"/>
        </w:rPr>
      </w:pPr>
      <w:r>
        <w:rPr>
          <w:rFonts w:hint="eastAsia" w:ascii="KaiTi" w:hAnsi="KaiTi" w:eastAsia="KaiTi"/>
          <w:b/>
          <w:sz w:val="32"/>
          <w:szCs w:val="32"/>
        </w:rPr>
        <w:t>3.哪些人员可以报考定向招聘“服务基层项目”岗位？</w:t>
      </w:r>
    </w:p>
    <w:p>
      <w:pPr>
        <w:tabs>
          <w:tab w:val="left" w:pos="900"/>
        </w:tabs>
        <w:spacing w:line="240" w:lineRule="auto"/>
        <w:ind w:firstLine="640" w:firstLineChars="200"/>
        <w:rPr>
          <w:rFonts w:hint="eastAsia" w:ascii="FZFangSong-Z02S" w:hAnsi="FZFangSong-Z02S" w:eastAsia="FZFangSong-Z02S" w:cs="FZFangSong-Z02S"/>
          <w:kern w:val="0"/>
          <w:sz w:val="32"/>
          <w:szCs w:val="32"/>
          <w:highlight w:val="none"/>
          <w:lang w:val="en-US" w:eastAsia="zh-CN"/>
        </w:rPr>
      </w:pPr>
      <w:r>
        <w:rPr>
          <w:rFonts w:hint="eastAsia" w:ascii="FZFangSong-Z02S" w:hAnsi="FZFangSong-Z02S" w:eastAsia="FZFangSong-Z02S" w:cs="FZFangSong-Z02S"/>
          <w:kern w:val="0"/>
          <w:sz w:val="32"/>
          <w:szCs w:val="32"/>
          <w:highlight w:val="none"/>
          <w:lang w:val="en-US" w:eastAsia="zh-CN"/>
        </w:rPr>
        <w:t>答：“定向招聘服务基层项目人员”岗位用于招聘以下人员：经我省统一组织选拔、服务期满、考核合格以上等次的“选聘高校毕业生到村任职工作”、“农村义务教育阶段学校教师特设岗位计划”、“三支一扶”计划、“大学生志愿服务西部计划”等“服务基层项目”人员，以及中央和外省组织选拔、服务期满、考核合格的安徽籍“服务基层项目”人员（含2022年服务期满的“服务基层项目”人员）。符合岗位招聘条件的退役大学生士兵也可报考定向招聘“服务基层项目”人员岗位。退役大学生士兵是指服役期满、表现良好并由我省兵役机关征集入伍人员（或在外省入伍的安徽籍人员）；入伍前取得全日制普通高等教育专科及以上学历（学位），或者入伍前为全日制普通高等教育在校生（含新生），且在服役期间或退役后于今年及以前取得专科及以上相应学历(学位)的人员。</w:t>
      </w:r>
    </w:p>
    <w:p>
      <w:pPr>
        <w:tabs>
          <w:tab w:val="left" w:pos="900"/>
        </w:tabs>
        <w:spacing w:line="240" w:lineRule="auto"/>
        <w:ind w:firstLine="640" w:firstLineChars="200"/>
        <w:rPr>
          <w:rFonts w:hint="eastAsia" w:ascii="FZFangSong-Z02S" w:hAnsi="FZFangSong-Z02S" w:eastAsia="FZFangSong-Z02S" w:cs="FZFangSong-Z02S"/>
          <w:kern w:val="0"/>
          <w:sz w:val="32"/>
          <w:szCs w:val="32"/>
          <w:highlight w:val="none"/>
          <w:lang w:val="en-US" w:eastAsia="zh-CN"/>
        </w:rPr>
      </w:pPr>
      <w:r>
        <w:rPr>
          <w:rFonts w:hint="eastAsia" w:ascii="FZFangSong-Z02S" w:hAnsi="FZFangSong-Z02S" w:eastAsia="FZFangSong-Z02S" w:cs="FZFangSong-Z02S"/>
          <w:kern w:val="0"/>
          <w:sz w:val="32"/>
          <w:szCs w:val="32"/>
          <w:highlight w:val="none"/>
          <w:lang w:val="en-US" w:eastAsia="zh-CN"/>
        </w:rPr>
        <w:t>安徽籍的认定：高（中）考录取时为安徽户籍或招聘公告发布前户籍已迁入安徽省内。</w:t>
      </w:r>
    </w:p>
    <w:p>
      <w:pPr>
        <w:tabs>
          <w:tab w:val="left" w:pos="900"/>
        </w:tabs>
        <w:spacing w:line="240" w:lineRule="auto"/>
        <w:ind w:firstLine="640" w:firstLineChars="200"/>
        <w:rPr>
          <w:rFonts w:hint="eastAsia" w:ascii="FZFangSong-Z02S" w:hAnsi="FZFangSong-Z02S" w:eastAsia="FZFangSong-Z02S" w:cs="FZFangSong-Z02S"/>
          <w:kern w:val="0"/>
          <w:sz w:val="32"/>
          <w:szCs w:val="32"/>
          <w:highlight w:val="none"/>
          <w:lang w:val="en-US" w:eastAsia="zh-CN"/>
        </w:rPr>
      </w:pPr>
      <w:r>
        <w:rPr>
          <w:rFonts w:hint="eastAsia" w:ascii="FZFangSong-Z02S" w:hAnsi="FZFangSong-Z02S" w:eastAsia="FZFangSong-Z02S" w:cs="FZFangSong-Z02S"/>
          <w:kern w:val="0"/>
          <w:sz w:val="32"/>
          <w:szCs w:val="32"/>
          <w:highlight w:val="none"/>
          <w:lang w:val="en-US" w:eastAsia="zh-CN"/>
        </w:rPr>
        <w:t>今年期满的“服务基层项目”人员，可由其项目主管部门出具相关证明材料。</w:t>
      </w:r>
    </w:p>
    <w:p>
      <w:pPr>
        <w:pStyle w:val="12"/>
        <w:spacing w:line="600" w:lineRule="exact"/>
        <w:ind w:firstLine="643" w:firstLineChars="200"/>
        <w:jc w:val="both"/>
        <w:rPr>
          <w:rFonts w:ascii="KaiTi" w:hAnsi="KaiTi" w:eastAsia="KaiTi"/>
          <w:b/>
          <w:sz w:val="32"/>
          <w:szCs w:val="32"/>
        </w:rPr>
      </w:pPr>
      <w:r>
        <w:rPr>
          <w:rFonts w:hint="eastAsia" w:ascii="KaiTi" w:hAnsi="KaiTi" w:eastAsia="KaiTi"/>
          <w:b/>
          <w:sz w:val="32"/>
          <w:szCs w:val="32"/>
        </w:rPr>
        <w:t>4.</w:t>
      </w:r>
      <w:r>
        <w:rPr>
          <w:rFonts w:hint="eastAsia" w:ascii="KaiTi" w:hAnsi="KaiTi" w:eastAsia="KaiTi"/>
          <w:b/>
          <w:sz w:val="32"/>
          <w:szCs w:val="32"/>
          <w:lang w:eastAsia="zh-CN"/>
        </w:rPr>
        <w:t>宁国市</w:t>
      </w:r>
      <w:r>
        <w:rPr>
          <w:rFonts w:hint="eastAsia" w:ascii="KaiTi" w:hAnsi="KaiTi" w:eastAsia="KaiTi"/>
          <w:b/>
          <w:sz w:val="32"/>
          <w:szCs w:val="32"/>
        </w:rPr>
        <w:t>事业单位各招聘岗位的学历、学位要求如何界定？</w:t>
      </w:r>
    </w:p>
    <w:p>
      <w:pPr>
        <w:tabs>
          <w:tab w:val="left" w:pos="900"/>
        </w:tabs>
        <w:spacing w:line="240" w:lineRule="auto"/>
        <w:ind w:firstLine="640" w:firstLineChars="200"/>
        <w:rPr>
          <w:rFonts w:hint="eastAsia" w:ascii="FZFangSong-Z02S" w:hAnsi="FZFangSong-Z02S" w:eastAsia="FZFangSong-Z02S" w:cs="FZFangSong-Z02S"/>
          <w:kern w:val="0"/>
          <w:sz w:val="32"/>
          <w:szCs w:val="32"/>
          <w:highlight w:val="none"/>
          <w:lang w:val="en-US" w:eastAsia="zh-CN"/>
        </w:rPr>
      </w:pPr>
      <w:r>
        <w:rPr>
          <w:rFonts w:hint="eastAsia" w:ascii="FZFangSong-Z02S" w:hAnsi="FZFangSong-Z02S" w:eastAsia="FZFangSong-Z02S" w:cs="FZFangSong-Z02S"/>
          <w:kern w:val="0"/>
          <w:sz w:val="32"/>
          <w:szCs w:val="32"/>
          <w:highlight w:val="none"/>
          <w:lang w:val="en-US" w:eastAsia="zh-CN"/>
        </w:rPr>
        <w:t>答：“专科及以上”包括专科、本科、硕士研究生、博士研究生。</w:t>
      </w:r>
    </w:p>
    <w:p>
      <w:pPr>
        <w:tabs>
          <w:tab w:val="left" w:pos="900"/>
        </w:tabs>
        <w:spacing w:line="240" w:lineRule="auto"/>
        <w:ind w:firstLine="640" w:firstLineChars="200"/>
        <w:rPr>
          <w:rFonts w:hint="eastAsia" w:ascii="FZFangSong-Z02S" w:hAnsi="FZFangSong-Z02S" w:eastAsia="FZFangSong-Z02S" w:cs="FZFangSong-Z02S"/>
          <w:kern w:val="0"/>
          <w:sz w:val="32"/>
          <w:szCs w:val="32"/>
          <w:highlight w:val="none"/>
          <w:lang w:val="en-US" w:eastAsia="zh-CN"/>
        </w:rPr>
      </w:pPr>
      <w:r>
        <w:rPr>
          <w:rFonts w:hint="eastAsia" w:ascii="FZFangSong-Z02S" w:hAnsi="FZFangSong-Z02S" w:eastAsia="FZFangSong-Z02S" w:cs="FZFangSong-Z02S"/>
          <w:kern w:val="0"/>
          <w:sz w:val="32"/>
          <w:szCs w:val="32"/>
          <w:highlight w:val="none"/>
          <w:lang w:val="en-US" w:eastAsia="zh-CN"/>
        </w:rPr>
        <w:t>“本科（学士）及以上”包括本科、硕士研究生、博士研究生（须同时具有相应层次的学位）。</w:t>
      </w:r>
    </w:p>
    <w:p>
      <w:pPr>
        <w:tabs>
          <w:tab w:val="left" w:pos="900"/>
        </w:tabs>
        <w:spacing w:line="240" w:lineRule="auto"/>
        <w:ind w:firstLine="640" w:firstLineChars="200"/>
        <w:rPr>
          <w:rFonts w:hint="eastAsia" w:ascii="FZFangSong-Z02S" w:hAnsi="FZFangSong-Z02S" w:eastAsia="FZFangSong-Z02S" w:cs="FZFangSong-Z02S"/>
          <w:kern w:val="0"/>
          <w:sz w:val="32"/>
          <w:szCs w:val="32"/>
          <w:highlight w:val="none"/>
          <w:lang w:val="en-US" w:eastAsia="zh-CN"/>
        </w:rPr>
      </w:pPr>
      <w:r>
        <w:rPr>
          <w:rFonts w:hint="eastAsia" w:ascii="FZFangSong-Z02S" w:hAnsi="FZFangSong-Z02S" w:eastAsia="FZFangSong-Z02S" w:cs="FZFangSong-Z02S"/>
          <w:kern w:val="0"/>
          <w:sz w:val="32"/>
          <w:szCs w:val="32"/>
          <w:highlight w:val="none"/>
          <w:lang w:val="en-US" w:eastAsia="zh-CN"/>
        </w:rPr>
        <w:t>其他依次类推。</w:t>
      </w:r>
    </w:p>
    <w:p>
      <w:pPr>
        <w:tabs>
          <w:tab w:val="left" w:pos="900"/>
        </w:tabs>
        <w:spacing w:line="240" w:lineRule="auto"/>
        <w:ind w:firstLine="640" w:firstLineChars="200"/>
        <w:rPr>
          <w:rFonts w:hint="eastAsia" w:ascii="FZFangSong-Z02S" w:hAnsi="FZFangSong-Z02S" w:eastAsia="FZFangSong-Z02S" w:cs="FZFangSong-Z02S"/>
          <w:kern w:val="0"/>
          <w:sz w:val="32"/>
          <w:szCs w:val="32"/>
          <w:highlight w:val="none"/>
          <w:lang w:val="en-US" w:eastAsia="zh-CN"/>
        </w:rPr>
      </w:pPr>
      <w:r>
        <w:rPr>
          <w:rFonts w:hint="eastAsia" w:ascii="FZFangSong-Z02S" w:hAnsi="FZFangSong-Z02S" w:eastAsia="FZFangSong-Z02S" w:cs="FZFangSong-Z02S"/>
          <w:kern w:val="0"/>
          <w:sz w:val="32"/>
          <w:szCs w:val="32"/>
          <w:highlight w:val="none"/>
          <w:lang w:val="en-US" w:eastAsia="zh-CN"/>
        </w:rPr>
        <w:t>上述学历均必须为国家承认的学历。</w:t>
      </w:r>
    </w:p>
    <w:p>
      <w:pPr>
        <w:tabs>
          <w:tab w:val="left" w:pos="900"/>
        </w:tabs>
        <w:spacing w:line="240" w:lineRule="auto"/>
        <w:ind w:firstLine="640" w:firstLineChars="200"/>
        <w:rPr>
          <w:rFonts w:hint="eastAsia" w:ascii="FZFangSong-Z02S" w:hAnsi="FZFangSong-Z02S" w:eastAsia="FZFangSong-Z02S" w:cs="FZFangSong-Z02S"/>
          <w:kern w:val="0"/>
          <w:sz w:val="32"/>
          <w:szCs w:val="32"/>
          <w:highlight w:val="none"/>
          <w:lang w:val="en-US" w:eastAsia="zh-CN"/>
        </w:rPr>
      </w:pPr>
      <w:r>
        <w:rPr>
          <w:rFonts w:hint="eastAsia" w:ascii="FZFangSong-Z02S" w:hAnsi="FZFangSong-Z02S" w:eastAsia="FZFangSong-Z02S" w:cs="FZFangSong-Z02S"/>
          <w:kern w:val="0"/>
          <w:sz w:val="32"/>
          <w:szCs w:val="32"/>
          <w:highlight w:val="none"/>
          <w:lang w:val="en-US" w:eastAsia="zh-CN"/>
        </w:rPr>
        <w:t>凡在中央党校、省委党校两年制以上班次（含校内班和函授班）毕业的学员，依据有关规定承认其等同于国民教育体系相当的学历。</w:t>
      </w:r>
    </w:p>
    <w:p>
      <w:pPr>
        <w:tabs>
          <w:tab w:val="left" w:pos="900"/>
        </w:tabs>
        <w:spacing w:line="240" w:lineRule="auto"/>
        <w:ind w:firstLine="640" w:firstLineChars="200"/>
        <w:rPr>
          <w:rFonts w:hint="eastAsia" w:ascii="FZFangSong-Z02S" w:hAnsi="FZFangSong-Z02S" w:eastAsia="FZFangSong-Z02S" w:cs="FZFangSong-Z02S"/>
          <w:kern w:val="0"/>
          <w:sz w:val="32"/>
          <w:szCs w:val="32"/>
          <w:highlight w:val="none"/>
          <w:lang w:val="en-US" w:eastAsia="zh-CN"/>
        </w:rPr>
      </w:pPr>
      <w:r>
        <w:rPr>
          <w:rFonts w:hint="eastAsia" w:ascii="FZFangSong-Z02S" w:hAnsi="FZFangSong-Z02S" w:eastAsia="FZFangSong-Z02S" w:cs="FZFangSong-Z02S"/>
          <w:kern w:val="0"/>
          <w:sz w:val="32"/>
          <w:szCs w:val="32"/>
          <w:highlight w:val="none"/>
          <w:lang w:val="en-US" w:eastAsia="zh-CN"/>
        </w:rPr>
        <w:t>如要求提供学历学位的招聘岗位，学历与学位的专业须一致。</w:t>
      </w:r>
    </w:p>
    <w:p>
      <w:pPr>
        <w:pStyle w:val="12"/>
        <w:spacing w:line="600" w:lineRule="exact"/>
        <w:ind w:firstLine="643" w:firstLineChars="200"/>
        <w:jc w:val="both"/>
        <w:rPr>
          <w:rFonts w:ascii="KaiTi" w:hAnsi="KaiTi" w:eastAsia="KaiTi"/>
          <w:b/>
          <w:sz w:val="32"/>
          <w:szCs w:val="32"/>
        </w:rPr>
      </w:pPr>
      <w:r>
        <w:rPr>
          <w:rFonts w:hint="eastAsia" w:ascii="KaiTi" w:hAnsi="KaiTi" w:eastAsia="KaiTi"/>
          <w:b/>
          <w:sz w:val="32"/>
          <w:szCs w:val="32"/>
        </w:rPr>
        <w:t>5.具有香港、澳门或国外学历的人员能否报考？</w:t>
      </w:r>
    </w:p>
    <w:p>
      <w:pPr>
        <w:tabs>
          <w:tab w:val="left" w:pos="900"/>
        </w:tabs>
        <w:spacing w:line="240" w:lineRule="auto"/>
        <w:ind w:firstLine="640" w:firstLineChars="200"/>
        <w:rPr>
          <w:rFonts w:hint="eastAsia" w:ascii="FZFangSong-Z02S" w:hAnsi="FZFangSong-Z02S" w:eastAsia="FZFangSong-Z02S" w:cs="FZFangSong-Z02S"/>
          <w:kern w:val="0"/>
          <w:sz w:val="32"/>
          <w:szCs w:val="32"/>
          <w:highlight w:val="none"/>
          <w:lang w:val="en-US" w:eastAsia="zh-CN"/>
        </w:rPr>
      </w:pPr>
      <w:r>
        <w:rPr>
          <w:rFonts w:hint="eastAsia" w:ascii="FZFangSong-Z02S" w:hAnsi="FZFangSong-Z02S" w:eastAsia="FZFangSong-Z02S" w:cs="FZFangSong-Z02S"/>
          <w:kern w:val="0"/>
          <w:sz w:val="32"/>
          <w:szCs w:val="32"/>
          <w:highlight w:val="none"/>
          <w:lang w:val="en-US" w:eastAsia="zh-CN"/>
        </w:rPr>
        <w:t>答：具有香港、澳门大学学历的人员可以报考，但学历必须经国家教育行政主管部门认可；国外学历要具有经教育部相关部门的学历认证；上述人员同时须符合公告规定及岗位要求的报考资格条件。</w:t>
      </w:r>
    </w:p>
    <w:p>
      <w:pPr>
        <w:pStyle w:val="12"/>
        <w:spacing w:line="600" w:lineRule="exact"/>
        <w:ind w:firstLine="643" w:firstLineChars="200"/>
        <w:jc w:val="both"/>
        <w:rPr>
          <w:rFonts w:ascii="KaiTi" w:hAnsi="KaiTi" w:eastAsia="KaiTi"/>
          <w:b/>
          <w:sz w:val="32"/>
          <w:szCs w:val="32"/>
        </w:rPr>
      </w:pPr>
      <w:r>
        <w:rPr>
          <w:rFonts w:hint="eastAsia" w:ascii="KaiTi" w:hAnsi="KaiTi" w:eastAsia="KaiTi"/>
          <w:b/>
          <w:sz w:val="32"/>
          <w:szCs w:val="32"/>
        </w:rPr>
        <w:t>6.技工院校毕业生学历如何认定？</w:t>
      </w:r>
    </w:p>
    <w:p>
      <w:pPr>
        <w:tabs>
          <w:tab w:val="left" w:pos="900"/>
        </w:tabs>
        <w:spacing w:line="240" w:lineRule="auto"/>
        <w:ind w:firstLine="640" w:firstLineChars="200"/>
        <w:rPr>
          <w:rFonts w:hint="eastAsia" w:ascii="FZFangSong-Z02S" w:hAnsi="FZFangSong-Z02S" w:eastAsia="FZFangSong-Z02S" w:cs="FZFangSong-Z02S"/>
          <w:kern w:val="0"/>
          <w:sz w:val="32"/>
          <w:szCs w:val="32"/>
          <w:highlight w:val="none"/>
          <w:lang w:val="en-US" w:eastAsia="zh-CN"/>
        </w:rPr>
      </w:pPr>
      <w:r>
        <w:rPr>
          <w:rFonts w:hint="eastAsia" w:ascii="FZFangSong-Z02S" w:hAnsi="FZFangSong-Z02S" w:eastAsia="FZFangSong-Z02S" w:cs="FZFangSong-Z02S"/>
          <w:kern w:val="0"/>
          <w:sz w:val="32"/>
          <w:szCs w:val="32"/>
          <w:highlight w:val="none"/>
          <w:lang w:val="en-US" w:eastAsia="zh-CN"/>
        </w:rPr>
        <w:t>答：在符合专业等其他岗位条件的前提下，技工院校预备技师（技师）班毕业生可报名应聘学历要求为大学本科的岗位，高级工班毕业生可报名应聘学历要求为大学专科的岗位。</w:t>
      </w:r>
    </w:p>
    <w:p>
      <w:pPr>
        <w:pStyle w:val="12"/>
        <w:spacing w:line="600" w:lineRule="exact"/>
        <w:ind w:firstLine="643" w:firstLineChars="200"/>
        <w:jc w:val="both"/>
        <w:rPr>
          <w:rFonts w:ascii="KaiTi" w:hAnsi="KaiTi" w:eastAsia="KaiTi"/>
          <w:b/>
          <w:sz w:val="32"/>
          <w:szCs w:val="32"/>
        </w:rPr>
      </w:pPr>
      <w:r>
        <w:rPr>
          <w:rFonts w:hint="eastAsia" w:ascii="KaiTi" w:hAnsi="KaiTi" w:eastAsia="KaiTi"/>
          <w:b/>
          <w:sz w:val="32"/>
          <w:szCs w:val="32"/>
        </w:rPr>
        <w:t>7.是否可以凭专业（学业）证书、结业证书报考？</w:t>
      </w:r>
    </w:p>
    <w:p>
      <w:pPr>
        <w:tabs>
          <w:tab w:val="left" w:pos="900"/>
        </w:tabs>
        <w:spacing w:line="240" w:lineRule="auto"/>
        <w:ind w:firstLine="640" w:firstLineChars="200"/>
        <w:rPr>
          <w:rFonts w:hint="eastAsia" w:ascii="FZFangSong-Z02S" w:hAnsi="FZFangSong-Z02S" w:eastAsia="FZFangSong-Z02S" w:cs="FZFangSong-Z02S"/>
          <w:kern w:val="0"/>
          <w:sz w:val="32"/>
          <w:szCs w:val="32"/>
          <w:highlight w:val="none"/>
          <w:lang w:val="en-US" w:eastAsia="zh-CN"/>
        </w:rPr>
      </w:pPr>
      <w:r>
        <w:rPr>
          <w:rFonts w:hint="eastAsia" w:ascii="FZFangSong-Z02S" w:hAnsi="FZFangSong-Z02S" w:eastAsia="FZFangSong-Z02S" w:cs="FZFangSong-Z02S"/>
          <w:kern w:val="0"/>
          <w:sz w:val="32"/>
          <w:szCs w:val="32"/>
          <w:highlight w:val="none"/>
          <w:lang w:val="en-US" w:eastAsia="zh-CN"/>
        </w:rPr>
        <w:t>答：不能报考。</w:t>
      </w:r>
    </w:p>
    <w:p>
      <w:pPr>
        <w:pStyle w:val="12"/>
        <w:spacing w:line="600" w:lineRule="exact"/>
        <w:ind w:firstLine="643" w:firstLineChars="200"/>
        <w:jc w:val="both"/>
        <w:rPr>
          <w:rFonts w:ascii="KaiTi" w:hAnsi="KaiTi" w:eastAsia="KaiTi"/>
          <w:b/>
          <w:sz w:val="32"/>
          <w:szCs w:val="32"/>
        </w:rPr>
      </w:pPr>
      <w:r>
        <w:rPr>
          <w:rFonts w:hint="eastAsia" w:ascii="KaiTi" w:hAnsi="KaiTi" w:eastAsia="KaiTi"/>
          <w:b/>
          <w:sz w:val="32"/>
          <w:szCs w:val="32"/>
        </w:rPr>
        <w:t>8.取得双专科学历、双本科学历、双学士学位的人员能否分别按本科学历、研究生学历、硕士学位人员报考？</w:t>
      </w:r>
    </w:p>
    <w:p>
      <w:pPr>
        <w:tabs>
          <w:tab w:val="left" w:pos="900"/>
        </w:tabs>
        <w:spacing w:line="240" w:lineRule="auto"/>
        <w:ind w:firstLine="640" w:firstLineChars="200"/>
        <w:rPr>
          <w:rFonts w:hint="eastAsia" w:ascii="FZFangSong-Z02S" w:hAnsi="FZFangSong-Z02S" w:eastAsia="FZFangSong-Z02S" w:cs="FZFangSong-Z02S"/>
          <w:kern w:val="0"/>
          <w:sz w:val="32"/>
          <w:szCs w:val="32"/>
          <w:highlight w:val="none"/>
          <w:lang w:val="en-US" w:eastAsia="zh-CN"/>
        </w:rPr>
      </w:pPr>
      <w:r>
        <w:rPr>
          <w:rFonts w:hint="eastAsia" w:ascii="FZFangSong-Z02S" w:hAnsi="FZFangSong-Z02S" w:eastAsia="FZFangSong-Z02S" w:cs="FZFangSong-Z02S"/>
          <w:kern w:val="0"/>
          <w:sz w:val="32"/>
          <w:szCs w:val="32"/>
          <w:highlight w:val="none"/>
          <w:lang w:val="en-US" w:eastAsia="zh-CN"/>
        </w:rPr>
        <w:t>答：不能报考。</w:t>
      </w:r>
    </w:p>
    <w:p>
      <w:pPr>
        <w:pStyle w:val="12"/>
        <w:spacing w:line="600" w:lineRule="exact"/>
        <w:ind w:firstLine="643" w:firstLineChars="200"/>
        <w:jc w:val="both"/>
        <w:rPr>
          <w:rFonts w:ascii="KaiTi" w:hAnsi="KaiTi" w:eastAsia="KaiTi"/>
          <w:b/>
          <w:sz w:val="32"/>
          <w:szCs w:val="32"/>
        </w:rPr>
      </w:pPr>
      <w:r>
        <w:rPr>
          <w:rFonts w:hint="eastAsia" w:ascii="KaiTi" w:hAnsi="KaiTi" w:eastAsia="KaiTi"/>
          <w:b/>
          <w:sz w:val="32"/>
          <w:szCs w:val="32"/>
        </w:rPr>
        <w:t>9.考生、招聘单位对招聘岗位的专业要求如何把握？</w:t>
      </w:r>
    </w:p>
    <w:p>
      <w:pPr>
        <w:tabs>
          <w:tab w:val="left" w:pos="900"/>
        </w:tabs>
        <w:spacing w:line="240" w:lineRule="auto"/>
        <w:ind w:firstLine="640" w:firstLineChars="200"/>
        <w:rPr>
          <w:rFonts w:hint="eastAsia" w:ascii="FZFangSong-Z02S" w:hAnsi="FZFangSong-Z02S" w:eastAsia="FZFangSong-Z02S" w:cs="FZFangSong-Z02S"/>
          <w:kern w:val="0"/>
          <w:sz w:val="32"/>
          <w:szCs w:val="32"/>
          <w:highlight w:val="none"/>
          <w:lang w:val="en-US" w:eastAsia="zh-CN"/>
        </w:rPr>
      </w:pPr>
      <w:r>
        <w:rPr>
          <w:rFonts w:hint="eastAsia" w:ascii="FZFangSong-Z02S" w:hAnsi="FZFangSong-Z02S" w:eastAsia="FZFangSong-Z02S" w:cs="FZFangSong-Z02S"/>
          <w:kern w:val="0"/>
          <w:sz w:val="32"/>
          <w:szCs w:val="32"/>
          <w:highlight w:val="none"/>
          <w:lang w:val="en-US" w:eastAsia="zh-CN"/>
        </w:rPr>
        <w:t>答：考生须如实填报自己所学专业，专业名称应与本人相应学历毕业证书所载专业一致，凡弄虚作假者，一经发现并查实后，取消其考试（聘用）资格。</w:t>
      </w:r>
    </w:p>
    <w:p>
      <w:pPr>
        <w:tabs>
          <w:tab w:val="left" w:pos="900"/>
        </w:tabs>
        <w:spacing w:line="240" w:lineRule="auto"/>
        <w:ind w:firstLine="640" w:firstLineChars="200"/>
        <w:rPr>
          <w:rFonts w:hint="eastAsia" w:ascii="FZFangSong-Z02S" w:hAnsi="FZFangSong-Z02S" w:eastAsia="FZFangSong-Z02S" w:cs="FZFangSong-Z02S"/>
          <w:kern w:val="0"/>
          <w:sz w:val="32"/>
          <w:szCs w:val="32"/>
          <w:highlight w:val="none"/>
          <w:lang w:val="en-US" w:eastAsia="zh-CN"/>
        </w:rPr>
      </w:pPr>
      <w:r>
        <w:rPr>
          <w:rFonts w:hint="eastAsia" w:ascii="FZFangSong-Z02S" w:hAnsi="FZFangSong-Z02S" w:eastAsia="FZFangSong-Z02S" w:cs="FZFangSong-Z02S"/>
          <w:kern w:val="0"/>
          <w:sz w:val="32"/>
          <w:szCs w:val="32"/>
          <w:highlight w:val="none"/>
          <w:lang w:val="en-US" w:eastAsia="zh-CN"/>
        </w:rPr>
        <w:t>如考生所学专业在教育部公布的专业（学科）指导目录中未出现，且招聘岗位专业要求为“XX类”或“一级学科”及其他情形的，可由培养单位提供该专业人才培养方案和教学大纲，并证明其相关性。</w:t>
      </w:r>
    </w:p>
    <w:p>
      <w:pPr>
        <w:pStyle w:val="12"/>
        <w:spacing w:line="600" w:lineRule="exact"/>
        <w:ind w:firstLine="643" w:firstLineChars="200"/>
        <w:jc w:val="both"/>
        <w:rPr>
          <w:rFonts w:ascii="KaiTi" w:hAnsi="KaiTi" w:eastAsia="KaiTi"/>
          <w:b/>
          <w:sz w:val="32"/>
          <w:szCs w:val="32"/>
        </w:rPr>
      </w:pPr>
      <w:r>
        <w:rPr>
          <w:rFonts w:hint="eastAsia" w:ascii="KaiTi" w:hAnsi="KaiTi" w:eastAsia="KaiTi"/>
          <w:b/>
          <w:sz w:val="32"/>
          <w:szCs w:val="32"/>
        </w:rPr>
        <w:t>10.考生是否可以凭第二专业或者辅修专业报考？</w:t>
      </w:r>
    </w:p>
    <w:p>
      <w:pPr>
        <w:tabs>
          <w:tab w:val="left" w:pos="900"/>
        </w:tabs>
        <w:spacing w:line="240" w:lineRule="auto"/>
        <w:ind w:firstLine="640" w:firstLineChars="200"/>
        <w:rPr>
          <w:rFonts w:hint="eastAsia" w:ascii="FZFangSong-Z02S" w:hAnsi="FZFangSong-Z02S" w:eastAsia="FZFangSong-Z02S" w:cs="FZFangSong-Z02S"/>
          <w:kern w:val="0"/>
          <w:sz w:val="32"/>
          <w:szCs w:val="32"/>
          <w:highlight w:val="none"/>
          <w:lang w:val="en-US" w:eastAsia="zh-CN"/>
        </w:rPr>
      </w:pPr>
      <w:r>
        <w:rPr>
          <w:rFonts w:hint="eastAsia" w:ascii="FZFangSong-Z02S" w:hAnsi="FZFangSong-Z02S" w:eastAsia="FZFangSong-Z02S" w:cs="FZFangSong-Z02S"/>
          <w:kern w:val="0"/>
          <w:sz w:val="32"/>
          <w:szCs w:val="32"/>
          <w:highlight w:val="none"/>
          <w:lang w:val="en-US" w:eastAsia="zh-CN"/>
        </w:rPr>
        <w:t>答：考生如取得教育主管部门认证的符合招聘岗位要求专业的学历学位证书，且学历与学位专业一致，即可报考。</w:t>
      </w:r>
    </w:p>
    <w:p>
      <w:pPr>
        <w:pStyle w:val="12"/>
        <w:spacing w:line="600" w:lineRule="exact"/>
        <w:ind w:firstLine="643" w:firstLineChars="200"/>
        <w:jc w:val="both"/>
        <w:rPr>
          <w:rFonts w:ascii="KaiTi" w:hAnsi="KaiTi" w:eastAsia="KaiTi"/>
          <w:b/>
          <w:sz w:val="32"/>
          <w:szCs w:val="32"/>
        </w:rPr>
      </w:pPr>
      <w:r>
        <w:rPr>
          <w:rFonts w:hint="eastAsia" w:ascii="KaiTi" w:hAnsi="KaiTi" w:eastAsia="KaiTi"/>
          <w:b/>
          <w:sz w:val="32"/>
          <w:szCs w:val="32"/>
        </w:rPr>
        <w:t>11.毕业证书上专业后面带括号，能否以括号里的信息作为专业报考？</w:t>
      </w:r>
    </w:p>
    <w:p>
      <w:pPr>
        <w:tabs>
          <w:tab w:val="left" w:pos="900"/>
        </w:tabs>
        <w:spacing w:line="240" w:lineRule="auto"/>
        <w:ind w:firstLine="640" w:firstLineChars="200"/>
        <w:rPr>
          <w:rFonts w:hint="eastAsia" w:ascii="FZFangSong-Z02S" w:hAnsi="FZFangSong-Z02S" w:eastAsia="FZFangSong-Z02S" w:cs="FZFangSong-Z02S"/>
          <w:kern w:val="0"/>
          <w:sz w:val="32"/>
          <w:szCs w:val="32"/>
          <w:highlight w:val="none"/>
          <w:lang w:val="en-US" w:eastAsia="zh-CN"/>
        </w:rPr>
      </w:pPr>
      <w:r>
        <w:rPr>
          <w:rFonts w:hint="eastAsia" w:ascii="FZFangSong-Z02S" w:hAnsi="FZFangSong-Z02S" w:eastAsia="FZFangSong-Z02S" w:cs="FZFangSong-Z02S"/>
          <w:kern w:val="0"/>
          <w:sz w:val="32"/>
          <w:szCs w:val="32"/>
          <w:highlight w:val="none"/>
          <w:lang w:val="en-US" w:eastAsia="zh-CN"/>
        </w:rPr>
        <w:t>答：括号里的信息只能代表所学内容有所涉及，不能认定为专业（教育部公布的“专业指导目录”中自带括号的除外），考生只能以括号外的专业名称报考相符合的岗位。</w:t>
      </w:r>
    </w:p>
    <w:p>
      <w:pPr>
        <w:pStyle w:val="12"/>
        <w:spacing w:line="600" w:lineRule="exact"/>
        <w:ind w:firstLine="643" w:firstLineChars="200"/>
        <w:jc w:val="both"/>
        <w:rPr>
          <w:rFonts w:ascii="KaiTi" w:hAnsi="KaiTi" w:eastAsia="KaiTi"/>
          <w:b/>
          <w:sz w:val="32"/>
          <w:szCs w:val="32"/>
        </w:rPr>
      </w:pPr>
      <w:r>
        <w:rPr>
          <w:rFonts w:hint="eastAsia" w:ascii="KaiTi" w:hAnsi="KaiTi" w:eastAsia="KaiTi"/>
          <w:b/>
          <w:sz w:val="32"/>
          <w:szCs w:val="32"/>
        </w:rPr>
        <w:t>12.退役士兵，尚未办理户口入户手续，无身份证，如何报考？</w:t>
      </w:r>
    </w:p>
    <w:p>
      <w:pPr>
        <w:tabs>
          <w:tab w:val="left" w:pos="900"/>
        </w:tabs>
        <w:spacing w:line="240" w:lineRule="auto"/>
        <w:ind w:firstLine="640" w:firstLineChars="200"/>
        <w:rPr>
          <w:rFonts w:hint="eastAsia" w:ascii="FZFangSong-Z02S" w:hAnsi="FZFangSong-Z02S" w:eastAsia="FZFangSong-Z02S" w:cs="FZFangSong-Z02S"/>
          <w:kern w:val="0"/>
          <w:sz w:val="32"/>
          <w:szCs w:val="32"/>
          <w:highlight w:val="none"/>
          <w:lang w:val="en-US" w:eastAsia="zh-CN"/>
        </w:rPr>
      </w:pPr>
      <w:r>
        <w:rPr>
          <w:rFonts w:hint="eastAsia" w:ascii="FZFangSong-Z02S" w:hAnsi="FZFangSong-Z02S" w:eastAsia="FZFangSong-Z02S" w:cs="FZFangSong-Z02S"/>
          <w:kern w:val="0"/>
          <w:sz w:val="32"/>
          <w:szCs w:val="32"/>
          <w:highlight w:val="none"/>
          <w:lang w:val="en-US" w:eastAsia="zh-CN"/>
        </w:rPr>
        <w:t>答：退役士兵可以身份证号报名，在考前如仍未取得有效身份证件的，可持临时有效身份证件或个人有效社保卡参加考试。</w:t>
      </w:r>
    </w:p>
    <w:p>
      <w:pPr>
        <w:pStyle w:val="12"/>
        <w:spacing w:line="600" w:lineRule="exact"/>
        <w:ind w:firstLine="643" w:firstLineChars="200"/>
        <w:jc w:val="both"/>
        <w:rPr>
          <w:rFonts w:ascii="KaiTi" w:hAnsi="KaiTi" w:eastAsia="KaiTi"/>
          <w:b/>
          <w:sz w:val="32"/>
          <w:szCs w:val="32"/>
        </w:rPr>
      </w:pPr>
      <w:r>
        <w:rPr>
          <w:rFonts w:hint="eastAsia" w:ascii="KaiTi" w:hAnsi="KaiTi" w:eastAsia="KaiTi"/>
          <w:b/>
          <w:sz w:val="32"/>
          <w:szCs w:val="32"/>
        </w:rPr>
        <w:t>13.报考人员身份证遗失，新证尚未办理，应如何报名？</w:t>
      </w:r>
    </w:p>
    <w:p>
      <w:pPr>
        <w:tabs>
          <w:tab w:val="left" w:pos="900"/>
        </w:tabs>
        <w:spacing w:line="240" w:lineRule="auto"/>
        <w:ind w:firstLine="640" w:firstLineChars="200"/>
        <w:rPr>
          <w:rFonts w:hint="eastAsia" w:ascii="FZFangSong-Z02S" w:hAnsi="FZFangSong-Z02S" w:eastAsia="FZFangSong-Z02S" w:cs="FZFangSong-Z02S"/>
          <w:kern w:val="0"/>
          <w:sz w:val="32"/>
          <w:szCs w:val="32"/>
          <w:highlight w:val="none"/>
          <w:lang w:val="en-US" w:eastAsia="zh-CN"/>
        </w:rPr>
      </w:pPr>
      <w:r>
        <w:rPr>
          <w:rFonts w:hint="eastAsia" w:ascii="FZFangSong-Z02S" w:hAnsi="FZFangSong-Z02S" w:eastAsia="FZFangSong-Z02S" w:cs="FZFangSong-Z02S"/>
          <w:kern w:val="0"/>
          <w:sz w:val="32"/>
          <w:szCs w:val="32"/>
          <w:highlight w:val="none"/>
          <w:lang w:val="en-US" w:eastAsia="zh-CN"/>
        </w:rPr>
        <w:t>答：上述人员可先以本人原有的身份证号报名，于考前及时办理有效身份证或临时身份证，或凭派出所出具的标准格式并贴有本人照片、盖有户籍印章的户籍证明或个人有效社保卡参加考试。对其他类似无身份证情形，可照此办理。</w:t>
      </w:r>
    </w:p>
    <w:p>
      <w:pPr>
        <w:pStyle w:val="12"/>
        <w:spacing w:line="600" w:lineRule="exact"/>
        <w:ind w:firstLine="643" w:firstLineChars="200"/>
        <w:jc w:val="both"/>
        <w:rPr>
          <w:rFonts w:ascii="KaiTi" w:hAnsi="KaiTi" w:eastAsia="KaiTi"/>
          <w:b/>
          <w:sz w:val="32"/>
          <w:szCs w:val="32"/>
        </w:rPr>
      </w:pPr>
      <w:r>
        <w:rPr>
          <w:rFonts w:hint="eastAsia" w:ascii="KaiTi" w:hAnsi="KaiTi" w:eastAsia="KaiTi"/>
          <w:b/>
          <w:sz w:val="32"/>
          <w:szCs w:val="32"/>
        </w:rPr>
        <w:t>14.哪些人员可以减免考试费用？</w:t>
      </w:r>
    </w:p>
    <w:p>
      <w:pPr>
        <w:tabs>
          <w:tab w:val="left" w:pos="900"/>
        </w:tabs>
        <w:spacing w:line="240" w:lineRule="auto"/>
        <w:ind w:firstLine="640" w:firstLineChars="200"/>
        <w:rPr>
          <w:rFonts w:hint="eastAsia" w:ascii="FZFangSong-Z02S" w:hAnsi="FZFangSong-Z02S" w:eastAsia="FZFangSong-Z02S" w:cs="FZFangSong-Z02S"/>
          <w:kern w:val="0"/>
          <w:sz w:val="32"/>
          <w:szCs w:val="32"/>
          <w:highlight w:val="none"/>
          <w:lang w:val="en-US" w:eastAsia="zh-CN"/>
        </w:rPr>
      </w:pPr>
      <w:r>
        <w:rPr>
          <w:rFonts w:hint="eastAsia" w:ascii="FZFangSong-Z02S" w:hAnsi="FZFangSong-Z02S" w:eastAsia="FZFangSong-Z02S" w:cs="FZFangSong-Z02S"/>
          <w:kern w:val="0"/>
          <w:sz w:val="32"/>
          <w:szCs w:val="32"/>
          <w:highlight w:val="none"/>
          <w:lang w:val="en-US" w:eastAsia="zh-CN"/>
        </w:rPr>
        <w:t>答：享受国家最低生活保障金城镇家庭和脱贫户（原建档立卡贫困户）家庭的报考人员，可以享受减免笔试考试费用的政策。此类人员报名后，先实行网上确认和网上缴费。2022年6月8日至12日期间,通过安徽省人事考试网减免费用申请入口填写资料、上传所需证明材料照片或扫描件，省人事考试院审核通过后办理笔试减免费用手续。享受国家最低生活保障金城镇家庭人员，应提供低保证；脱贫户（原建档立卡贫困户）家庭人员，应提供贫困家庭基本情况档案卡。上述人员还要同时提供能够证明其与家庭所属关系的相关证明材料（如户口簿等）。</w:t>
      </w:r>
    </w:p>
    <w:p>
      <w:pPr>
        <w:pStyle w:val="12"/>
        <w:spacing w:line="600" w:lineRule="exact"/>
        <w:ind w:firstLine="643" w:firstLineChars="200"/>
        <w:jc w:val="both"/>
        <w:rPr>
          <w:rFonts w:ascii="KaiTi" w:hAnsi="KaiTi" w:eastAsia="KaiTi"/>
          <w:b/>
          <w:sz w:val="32"/>
          <w:szCs w:val="32"/>
        </w:rPr>
      </w:pPr>
      <w:r>
        <w:rPr>
          <w:rFonts w:hint="eastAsia" w:ascii="KaiTi" w:hAnsi="KaiTi" w:eastAsia="KaiTi"/>
          <w:b/>
          <w:sz w:val="32"/>
          <w:szCs w:val="32"/>
        </w:rPr>
        <w:t>15.“服务基层项目人员”是否可以办理加分？如何办理？</w:t>
      </w:r>
    </w:p>
    <w:p>
      <w:pPr>
        <w:tabs>
          <w:tab w:val="left" w:pos="900"/>
        </w:tabs>
        <w:spacing w:line="240" w:lineRule="auto"/>
        <w:ind w:firstLine="640" w:firstLineChars="200"/>
        <w:rPr>
          <w:rFonts w:hint="eastAsia" w:ascii="FZFangSong-Z02S" w:hAnsi="FZFangSong-Z02S" w:eastAsia="FZFangSong-Z02S" w:cs="FZFangSong-Z02S"/>
          <w:kern w:val="0"/>
          <w:sz w:val="32"/>
          <w:szCs w:val="32"/>
          <w:highlight w:val="none"/>
          <w:lang w:val="en-US" w:eastAsia="zh-CN"/>
        </w:rPr>
      </w:pPr>
      <w:r>
        <w:rPr>
          <w:rFonts w:hint="eastAsia" w:ascii="FZFangSong-Z02S" w:hAnsi="FZFangSong-Z02S" w:eastAsia="FZFangSong-Z02S" w:cs="FZFangSong-Z02S"/>
          <w:kern w:val="0"/>
          <w:sz w:val="32"/>
          <w:szCs w:val="32"/>
          <w:highlight w:val="none"/>
          <w:lang w:val="en-US" w:eastAsia="zh-CN"/>
        </w:rPr>
        <w:t>答：报考定向招聘“服务基层项目”岗位的人员，不再实行加分政策。</w:t>
      </w:r>
    </w:p>
    <w:p>
      <w:pPr>
        <w:tabs>
          <w:tab w:val="left" w:pos="900"/>
        </w:tabs>
        <w:spacing w:line="240" w:lineRule="auto"/>
        <w:ind w:firstLine="640" w:firstLineChars="200"/>
        <w:rPr>
          <w:rFonts w:hint="eastAsia" w:ascii="FZFangSong-Z02S" w:hAnsi="FZFangSong-Z02S" w:eastAsia="FZFangSong-Z02S" w:cs="FZFangSong-Z02S"/>
          <w:kern w:val="0"/>
          <w:sz w:val="32"/>
          <w:szCs w:val="32"/>
          <w:highlight w:val="none"/>
          <w:lang w:val="en-US" w:eastAsia="zh-CN"/>
        </w:rPr>
      </w:pPr>
      <w:r>
        <w:rPr>
          <w:rFonts w:hint="eastAsia" w:ascii="FZFangSong-Z02S" w:hAnsi="FZFangSong-Z02S" w:eastAsia="FZFangSong-Z02S" w:cs="FZFangSong-Z02S"/>
          <w:kern w:val="0"/>
          <w:sz w:val="32"/>
          <w:szCs w:val="32"/>
          <w:highlight w:val="none"/>
          <w:lang w:val="en-US" w:eastAsia="zh-CN"/>
        </w:rPr>
        <w:t>报考非定向招聘岗位的“服务基层项目”人员，按规定执行加分政策。上述人员于6月27日08:00-12:00，14：30-17：30期间，携带相关证书到宁国市人力资源和社会保障局事业单位人事管理科（宁国市人民路就业和社会保障服务中心7楼，联系电话：0563-4036683）申报加分事宜。</w:t>
      </w:r>
    </w:p>
    <w:p>
      <w:pPr>
        <w:tabs>
          <w:tab w:val="left" w:pos="900"/>
        </w:tabs>
        <w:spacing w:line="240" w:lineRule="auto"/>
        <w:ind w:firstLine="640" w:firstLineChars="200"/>
        <w:rPr>
          <w:rFonts w:hint="eastAsia" w:ascii="FZFangSong-Z02S" w:hAnsi="FZFangSong-Z02S" w:eastAsia="FZFangSong-Z02S" w:cs="FZFangSong-Z02S"/>
          <w:kern w:val="0"/>
          <w:sz w:val="32"/>
          <w:szCs w:val="32"/>
          <w:highlight w:val="none"/>
          <w:lang w:val="en-US" w:eastAsia="zh-CN"/>
        </w:rPr>
      </w:pPr>
      <w:r>
        <w:rPr>
          <w:rFonts w:hint="eastAsia" w:ascii="FZFangSong-Z02S" w:hAnsi="FZFangSong-Z02S" w:eastAsia="FZFangSong-Z02S" w:cs="FZFangSong-Z02S"/>
          <w:kern w:val="0"/>
          <w:sz w:val="32"/>
          <w:szCs w:val="32"/>
          <w:highlight w:val="none"/>
          <w:lang w:val="en-US" w:eastAsia="zh-CN"/>
        </w:rPr>
        <w:t>“大学生村官”应提供由省级组织部门出具的大学生村官服务证书原件和复印件；“特岗教师”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服务期须满两年及以上）。</w:t>
      </w:r>
    </w:p>
    <w:p>
      <w:pPr>
        <w:tabs>
          <w:tab w:val="left" w:pos="900"/>
        </w:tabs>
        <w:spacing w:line="240" w:lineRule="auto"/>
        <w:ind w:firstLine="640" w:firstLineChars="200"/>
        <w:rPr>
          <w:rFonts w:hint="eastAsia" w:ascii="FZFangSong-Z02S" w:hAnsi="FZFangSong-Z02S" w:eastAsia="FZFangSong-Z02S" w:cs="FZFangSong-Z02S"/>
          <w:kern w:val="0"/>
          <w:sz w:val="32"/>
          <w:szCs w:val="32"/>
          <w:highlight w:val="none"/>
          <w:lang w:val="en-US" w:eastAsia="zh-CN"/>
        </w:rPr>
      </w:pPr>
      <w:r>
        <w:rPr>
          <w:rFonts w:hint="eastAsia" w:ascii="FZFangSong-Z02S" w:hAnsi="FZFangSong-Z02S" w:eastAsia="FZFangSong-Z02S" w:cs="FZFangSong-Z02S"/>
          <w:kern w:val="0"/>
          <w:sz w:val="32"/>
          <w:szCs w:val="32"/>
          <w:highlight w:val="none"/>
          <w:lang w:val="en-US" w:eastAsia="zh-CN"/>
        </w:rPr>
        <w:t>对经审核符合加分条件的人员，由宁国市事业单位公开招聘人员工作领导组办公室在相关网站向社会公示5天，公示无异议的，按规定程序将其两科笔试成绩每门增加2分。</w:t>
      </w:r>
    </w:p>
    <w:p>
      <w:pPr>
        <w:pStyle w:val="12"/>
        <w:spacing w:line="600" w:lineRule="exact"/>
        <w:ind w:firstLine="643" w:firstLineChars="200"/>
        <w:jc w:val="both"/>
        <w:rPr>
          <w:rFonts w:ascii="KaiTi" w:hAnsi="KaiTi" w:eastAsia="KaiTi"/>
          <w:b/>
          <w:sz w:val="32"/>
          <w:szCs w:val="32"/>
        </w:rPr>
      </w:pPr>
      <w:r>
        <w:rPr>
          <w:rFonts w:hint="eastAsia" w:ascii="KaiTi" w:hAnsi="KaiTi" w:eastAsia="KaiTi"/>
          <w:b/>
          <w:sz w:val="32"/>
          <w:szCs w:val="32"/>
        </w:rPr>
        <w:t>16.报考人员参加资格复审时，需要提供哪些材料？</w:t>
      </w:r>
    </w:p>
    <w:p>
      <w:pPr>
        <w:pStyle w:val="12"/>
        <w:spacing w:line="600" w:lineRule="exact"/>
        <w:ind w:firstLine="640" w:firstLineChars="200"/>
        <w:jc w:val="both"/>
        <w:rPr>
          <w:rFonts w:hint="eastAsia" w:ascii="FZFangSong-Z02S" w:hAnsi="FZFangSong-Z02S" w:eastAsia="FZFangSong-Z02S" w:cs="FZFangSong-Z02S"/>
          <w:kern w:val="0"/>
          <w:sz w:val="32"/>
          <w:szCs w:val="32"/>
          <w:highlight w:val="none"/>
          <w:lang w:val="en-US" w:eastAsia="zh-CN" w:bidi="ar-SA"/>
        </w:rPr>
      </w:pPr>
      <w:r>
        <w:rPr>
          <w:rFonts w:hint="eastAsia" w:ascii="FZFangSong-Z02S" w:hAnsi="FZFangSong-Z02S" w:eastAsia="FZFangSong-Z02S" w:cs="FZFangSong-Z02S"/>
          <w:kern w:val="0"/>
          <w:sz w:val="32"/>
          <w:szCs w:val="32"/>
          <w:highlight w:val="none"/>
          <w:lang w:val="en-US" w:eastAsia="zh-CN" w:bidi="ar-SA"/>
        </w:rPr>
        <w:t>资格复审时，报考人员应提供本人有效居民身份证原件、学历（学位）证书、招聘岗位规定要求的相关证书、证明等原件和报名资格审查表等材料。其中：</w:t>
      </w:r>
    </w:p>
    <w:p>
      <w:pPr>
        <w:pStyle w:val="12"/>
        <w:spacing w:line="600" w:lineRule="exact"/>
        <w:ind w:firstLine="640" w:firstLineChars="200"/>
        <w:jc w:val="both"/>
        <w:rPr>
          <w:rFonts w:hint="eastAsia" w:ascii="FZFangSong-Z02S" w:hAnsi="FZFangSong-Z02S" w:eastAsia="FZFangSong-Z02S" w:cs="FZFangSong-Z02S"/>
          <w:kern w:val="0"/>
          <w:sz w:val="32"/>
          <w:szCs w:val="32"/>
          <w:highlight w:val="none"/>
          <w:lang w:val="en-US" w:eastAsia="zh-CN" w:bidi="ar-SA"/>
        </w:rPr>
      </w:pPr>
      <w:r>
        <w:rPr>
          <w:rFonts w:hint="eastAsia" w:ascii="FZFangSong-Z02S" w:hAnsi="FZFangSong-Z02S" w:eastAsia="FZFangSong-Z02S" w:cs="FZFangSong-Z02S"/>
          <w:kern w:val="0"/>
          <w:sz w:val="32"/>
          <w:szCs w:val="32"/>
          <w:highlight w:val="none"/>
          <w:lang w:val="en-US" w:eastAsia="zh-CN" w:bidi="ar-SA"/>
        </w:rPr>
        <w:t>（1）属全日制2022年应届毕业生未取得毕业证书的，还须提供本人学生证原件、所在学校盖章的毕业生就业推荐表、本人关于毕业证书专业与报考岗位专业一致的书面承诺等材料。</w:t>
      </w:r>
    </w:p>
    <w:p>
      <w:pPr>
        <w:pStyle w:val="12"/>
        <w:spacing w:line="600" w:lineRule="exact"/>
        <w:ind w:firstLine="640" w:firstLineChars="200"/>
        <w:jc w:val="both"/>
        <w:rPr>
          <w:rFonts w:hint="eastAsia" w:ascii="FZFangSong-Z02S" w:hAnsi="FZFangSong-Z02S" w:eastAsia="FZFangSong-Z02S" w:cs="FZFangSong-Z02S"/>
          <w:kern w:val="0"/>
          <w:sz w:val="32"/>
          <w:szCs w:val="32"/>
          <w:highlight w:val="none"/>
          <w:lang w:val="en-US" w:eastAsia="zh-CN" w:bidi="ar-SA"/>
        </w:rPr>
      </w:pPr>
      <w:r>
        <w:rPr>
          <w:rFonts w:hint="eastAsia" w:ascii="FZFangSong-Z02S" w:hAnsi="FZFangSong-Z02S" w:eastAsia="FZFangSong-Z02S" w:cs="FZFangSong-Z02S"/>
          <w:kern w:val="0"/>
          <w:sz w:val="32"/>
          <w:szCs w:val="32"/>
          <w:highlight w:val="none"/>
          <w:lang w:val="en-US" w:eastAsia="zh-CN" w:bidi="ar-SA"/>
        </w:rPr>
        <w:t>（2）属已修完教学计划规定全部课程、各科成绩合格、2022年毕业但尚未取得毕业证书的非全日制学历教育的，还须提供学校或省、市负责自学考试、成人教育等工作的教育主管部门出具的该学历层次、毕业时间以及“2022年毕业，已修完教学计划规定全部课程，各科成绩合格，毕业证书待发”的书面证明、本人关于毕业证书专业与报考岗位专业一致的书面承诺等材料。</w:t>
      </w:r>
    </w:p>
    <w:p>
      <w:pPr>
        <w:pStyle w:val="12"/>
        <w:spacing w:line="600" w:lineRule="exact"/>
        <w:ind w:firstLine="640" w:firstLineChars="200"/>
        <w:jc w:val="both"/>
        <w:rPr>
          <w:rFonts w:hint="eastAsia" w:ascii="FZFangSong-Z02S" w:hAnsi="FZFangSong-Z02S" w:eastAsia="FZFangSong-Z02S" w:cs="FZFangSong-Z02S"/>
          <w:kern w:val="0"/>
          <w:sz w:val="32"/>
          <w:szCs w:val="32"/>
          <w:highlight w:val="none"/>
          <w:lang w:val="en-US" w:eastAsia="zh-CN" w:bidi="ar-SA"/>
        </w:rPr>
      </w:pPr>
      <w:r>
        <w:rPr>
          <w:rFonts w:hint="eastAsia" w:ascii="FZFangSong-Z02S" w:hAnsi="FZFangSong-Z02S" w:eastAsia="FZFangSong-Z02S" w:cs="FZFangSong-Z02S"/>
          <w:kern w:val="0"/>
          <w:sz w:val="32"/>
          <w:szCs w:val="32"/>
          <w:highlight w:val="none"/>
          <w:lang w:val="en-US" w:eastAsia="zh-CN" w:bidi="ar-SA"/>
        </w:rPr>
        <w:t>（3）报考定向招聘“服务基层项目”人员岗位的，还须提供服务基层的证书（鉴定表），退役大学生士兵须提供入伍通知书（或入伍批准存根复印件）、退役证明材料。</w:t>
      </w:r>
    </w:p>
    <w:p>
      <w:pPr>
        <w:pStyle w:val="12"/>
        <w:spacing w:line="600" w:lineRule="exact"/>
        <w:ind w:firstLine="640" w:firstLineChars="200"/>
        <w:jc w:val="both"/>
        <w:rPr>
          <w:rFonts w:hint="eastAsia" w:ascii="FZFangSong-Z02S" w:hAnsi="FZFangSong-Z02S" w:eastAsia="FZFangSong-Z02S" w:cs="FZFangSong-Z02S"/>
          <w:kern w:val="0"/>
          <w:sz w:val="32"/>
          <w:szCs w:val="32"/>
          <w:highlight w:val="none"/>
          <w:lang w:val="en-US" w:eastAsia="zh-CN" w:bidi="ar-SA"/>
        </w:rPr>
      </w:pPr>
      <w:r>
        <w:rPr>
          <w:rFonts w:hint="eastAsia" w:ascii="FZFangSong-Z02S" w:hAnsi="FZFangSong-Z02S" w:eastAsia="FZFangSong-Z02S" w:cs="FZFangSong-Z02S"/>
          <w:kern w:val="0"/>
          <w:sz w:val="32"/>
          <w:szCs w:val="32"/>
          <w:highlight w:val="none"/>
          <w:lang w:val="en-US" w:eastAsia="zh-CN" w:bidi="ar-SA"/>
        </w:rPr>
        <w:t>2022年服务期满的“服务基层项目”人员，提供证书（鉴定表）或相关证明材料。</w:t>
      </w:r>
    </w:p>
    <w:p>
      <w:pPr>
        <w:pStyle w:val="12"/>
        <w:spacing w:line="600" w:lineRule="exact"/>
        <w:ind w:firstLine="640" w:firstLineChars="200"/>
        <w:jc w:val="both"/>
        <w:rPr>
          <w:rFonts w:hint="eastAsia" w:ascii="FZFangSong-Z02S" w:hAnsi="FZFangSong-Z02S" w:eastAsia="FZFangSong-Z02S" w:cs="FZFangSong-Z02S"/>
          <w:kern w:val="0"/>
          <w:sz w:val="32"/>
          <w:szCs w:val="32"/>
          <w:highlight w:val="none"/>
          <w:lang w:val="en-US" w:eastAsia="zh-CN" w:bidi="ar-SA"/>
        </w:rPr>
      </w:pPr>
      <w:r>
        <w:rPr>
          <w:rFonts w:hint="eastAsia" w:ascii="FZFangSong-Z02S" w:hAnsi="FZFangSong-Z02S" w:eastAsia="FZFangSong-Z02S" w:cs="FZFangSong-Z02S"/>
          <w:kern w:val="0"/>
          <w:sz w:val="32"/>
          <w:szCs w:val="32"/>
          <w:highlight w:val="none"/>
          <w:lang w:val="en-US" w:eastAsia="zh-CN" w:bidi="ar-SA"/>
        </w:rPr>
        <w:t>（4）机关、事业单位在编正式工作人员还须按干部人事管理权限提供单位和主管部门同意报考的证明。</w:t>
      </w:r>
    </w:p>
    <w:p>
      <w:pPr>
        <w:pStyle w:val="12"/>
        <w:spacing w:line="600" w:lineRule="exact"/>
        <w:ind w:firstLine="640" w:firstLineChars="200"/>
        <w:jc w:val="both"/>
        <w:rPr>
          <w:rFonts w:hint="eastAsia" w:ascii="FZFangSong-Z02S" w:hAnsi="FZFangSong-Z02S" w:eastAsia="FZFangSong-Z02S" w:cs="FZFangSong-Z02S"/>
          <w:kern w:val="0"/>
          <w:sz w:val="32"/>
          <w:szCs w:val="32"/>
          <w:highlight w:val="none"/>
          <w:lang w:val="en-US" w:eastAsia="zh-CN" w:bidi="ar-SA"/>
        </w:rPr>
      </w:pPr>
    </w:p>
    <w:p>
      <w:pPr>
        <w:pStyle w:val="12"/>
        <w:spacing w:line="600" w:lineRule="exact"/>
        <w:ind w:firstLine="640" w:firstLineChars="200"/>
        <w:jc w:val="both"/>
        <w:rPr>
          <w:rFonts w:hint="eastAsia" w:ascii="FZFangSong-Z02S" w:hAnsi="FZFangSong-Z02S" w:eastAsia="FZFangSong-Z02S" w:cs="FZFangSong-Z02S"/>
          <w:kern w:val="0"/>
          <w:sz w:val="32"/>
          <w:szCs w:val="32"/>
          <w:highlight w:val="none"/>
          <w:lang w:val="en-US" w:eastAsia="zh-CN" w:bidi="ar-SA"/>
        </w:rPr>
      </w:pPr>
    </w:p>
    <w:p>
      <w:pPr>
        <w:pStyle w:val="12"/>
        <w:spacing w:line="600" w:lineRule="exact"/>
        <w:ind w:firstLine="640" w:firstLineChars="200"/>
        <w:jc w:val="both"/>
        <w:rPr>
          <w:rFonts w:hint="eastAsia" w:ascii="FZFangSong-Z02S" w:hAnsi="FZFangSong-Z02S" w:eastAsia="FZFangSong-Z02S" w:cs="FZFangSong-Z02S"/>
          <w:kern w:val="0"/>
          <w:sz w:val="32"/>
          <w:szCs w:val="32"/>
          <w:highlight w:val="none"/>
          <w:lang w:val="en-US" w:eastAsia="zh-CN" w:bidi="ar-SA"/>
        </w:rPr>
      </w:pPr>
    </w:p>
    <w:p>
      <w:pPr>
        <w:pStyle w:val="12"/>
        <w:spacing w:line="600" w:lineRule="exact"/>
        <w:ind w:firstLine="960" w:firstLineChars="300"/>
        <w:jc w:val="both"/>
        <w:rPr>
          <w:rFonts w:hint="eastAsia" w:ascii="FZFangSong-Z02S" w:hAnsi="FZFangSong-Z02S" w:eastAsia="FZFangSong-Z02S" w:cs="FZFangSong-Z02S"/>
          <w:kern w:val="0"/>
          <w:sz w:val="32"/>
          <w:szCs w:val="32"/>
          <w:highlight w:val="none"/>
          <w:lang w:val="en-US" w:eastAsia="zh-CN" w:bidi="ar-SA"/>
        </w:rPr>
      </w:pPr>
      <w:bookmarkStart w:id="0" w:name="_GoBack"/>
      <w:bookmarkEnd w:id="0"/>
      <w:r>
        <w:rPr>
          <w:rFonts w:hint="eastAsia" w:ascii="FZFangSong-Z02S" w:hAnsi="FZFangSong-Z02S" w:eastAsia="FZFangSong-Z02S" w:cs="FZFangSong-Z02S"/>
          <w:kern w:val="0"/>
          <w:sz w:val="32"/>
          <w:szCs w:val="32"/>
          <w:highlight w:val="none"/>
          <w:lang w:val="en-US" w:eastAsia="zh-CN" w:bidi="ar-SA"/>
        </w:rPr>
        <w:t>宁国市事业单位公开招聘工作人员领导组办公室</w:t>
      </w:r>
      <w:r>
        <w:rPr>
          <w:rFonts w:hint="eastAsia" w:ascii="FZFangSong-Z02S" w:hAnsi="FZFangSong-Z02S" w:eastAsia="FZFangSong-Z02S" w:cs="FZFangSong-Z02S"/>
          <w:kern w:val="0"/>
          <w:sz w:val="32"/>
          <w:szCs w:val="32"/>
          <w:highlight w:val="none"/>
          <w:lang w:val="en-US" w:eastAsia="zh-CN" w:bidi="ar-SA"/>
        </w:rPr>
        <w:tab/>
      </w:r>
      <w:r>
        <w:rPr>
          <w:rFonts w:hint="eastAsia" w:ascii="FZFangSong-Z02S" w:hAnsi="FZFangSong-Z02S" w:eastAsia="FZFangSong-Z02S" w:cs="FZFangSong-Z02S"/>
          <w:kern w:val="0"/>
          <w:sz w:val="32"/>
          <w:szCs w:val="32"/>
          <w:highlight w:val="none"/>
          <w:lang w:val="en-US" w:eastAsia="zh-CN" w:bidi="ar-SA"/>
        </w:rPr>
        <w:t xml:space="preserve">                      </w:t>
      </w:r>
    </w:p>
    <w:p>
      <w:pPr>
        <w:pStyle w:val="12"/>
        <w:spacing w:line="600" w:lineRule="exact"/>
        <w:ind w:firstLine="3680" w:firstLineChars="1150"/>
        <w:jc w:val="both"/>
        <w:rPr>
          <w:rFonts w:hint="eastAsia" w:ascii="FZFangSong-Z02S" w:hAnsi="FZFangSong-Z02S" w:eastAsia="FZFangSong-Z02S" w:cs="FZFangSong-Z02S"/>
          <w:kern w:val="0"/>
          <w:sz w:val="32"/>
          <w:szCs w:val="32"/>
          <w:highlight w:val="none"/>
          <w:lang w:val="en-US" w:eastAsia="zh-CN" w:bidi="ar-SA"/>
        </w:rPr>
      </w:pPr>
      <w:r>
        <w:rPr>
          <w:rFonts w:hint="eastAsia" w:ascii="FZFangSong-Z02S" w:hAnsi="FZFangSong-Z02S" w:eastAsia="FZFangSong-Z02S" w:cs="FZFangSong-Z02S"/>
          <w:kern w:val="0"/>
          <w:sz w:val="32"/>
          <w:szCs w:val="32"/>
          <w:highlight w:val="none"/>
          <w:lang w:val="en-US" w:eastAsia="zh-CN" w:bidi="ar-SA"/>
        </w:rPr>
        <w:t>2022年5月20日</w:t>
      </w:r>
    </w:p>
    <w:p>
      <w:pPr>
        <w:pStyle w:val="12"/>
        <w:spacing w:line="600" w:lineRule="exact"/>
        <w:ind w:firstLine="640" w:firstLineChars="200"/>
        <w:jc w:val="both"/>
        <w:rPr>
          <w:rFonts w:hint="eastAsia" w:ascii="FZFangSong-Z02S" w:hAnsi="FZFangSong-Z02S" w:eastAsia="FZFangSong-Z02S" w:cs="FZFangSong-Z02S"/>
          <w:kern w:val="0"/>
          <w:sz w:val="32"/>
          <w:szCs w:val="32"/>
          <w:highlight w:val="none"/>
          <w:lang w:val="en-US" w:eastAsia="zh-CN" w:bidi="ar-SA"/>
        </w:rPr>
      </w:pPr>
    </w:p>
    <w:p>
      <w:pPr>
        <w:pStyle w:val="12"/>
        <w:spacing w:line="600" w:lineRule="exact"/>
        <w:ind w:firstLine="640" w:firstLineChars="200"/>
        <w:jc w:val="both"/>
        <w:rPr>
          <w:rFonts w:ascii="FangSong_GB2312" w:eastAsia="FangSong_GB2312"/>
          <w:sz w:val="32"/>
          <w:szCs w:val="32"/>
        </w:rPr>
      </w:pPr>
    </w:p>
    <w:sectPr>
      <w:headerReference r:id="rId5" w:type="default"/>
      <w:footerReference r:id="rId6" w:type="default"/>
      <w:footerReference r:id="rId7" w:type="even"/>
      <w:pgSz w:w="11906" w:h="16838"/>
      <w:pgMar w:top="1440" w:right="1797" w:bottom="1440" w:left="179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YaHei">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FangSong_GB2312">
    <w:altName w:val="Times New Roman"/>
    <w:panose1 w:val="02010609030101010101"/>
    <w:charset w:val="86"/>
    <w:family w:val="modern"/>
    <w:pitch w:val="default"/>
    <w:sig w:usb0="00000000" w:usb1="00000000" w:usb2="00000000" w:usb3="00000000" w:csb0="00040000" w:csb1="00000000"/>
  </w:font>
  <w:font w:name="KaiTi">
    <w:panose1 w:val="02010609060101010101"/>
    <w:charset w:val="86"/>
    <w:family w:val="modern"/>
    <w:pitch w:val="default"/>
    <w:sig w:usb0="800002BF" w:usb1="38CF7CFA" w:usb2="00000016" w:usb3="00000000" w:csb0="00040001" w:csb1="00000000"/>
  </w:font>
  <w:font w:name="FZFangSong-Z02S">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2</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docVars>
    <w:docVar w:name="commondata" w:val="eyJoZGlkIjoiZjdhY2EzNzJmMGZhOWJiMzY1Mzk2OTFkMGJjOTUzOTAifQ=="/>
  </w:docVars>
  <w:rsids>
    <w:rsidRoot w:val="00D31D50"/>
    <w:rsid w:val="000240B5"/>
    <w:rsid w:val="000D2531"/>
    <w:rsid w:val="001A0A63"/>
    <w:rsid w:val="00323B43"/>
    <w:rsid w:val="003D37D8"/>
    <w:rsid w:val="00426133"/>
    <w:rsid w:val="004358AB"/>
    <w:rsid w:val="00531DC5"/>
    <w:rsid w:val="007335D0"/>
    <w:rsid w:val="00884584"/>
    <w:rsid w:val="008B7726"/>
    <w:rsid w:val="00961934"/>
    <w:rsid w:val="00994C3F"/>
    <w:rsid w:val="00A67D93"/>
    <w:rsid w:val="00C611E1"/>
    <w:rsid w:val="00C662EA"/>
    <w:rsid w:val="00D31D50"/>
    <w:rsid w:val="00D5142E"/>
    <w:rsid w:val="00E4411B"/>
    <w:rsid w:val="00E65FC4"/>
    <w:rsid w:val="00F31D79"/>
    <w:rsid w:val="00FE5BF6"/>
    <w:rsid w:val="00FE7AA6"/>
    <w:rsid w:val="25CA0C70"/>
    <w:rsid w:val="41BE561E"/>
    <w:rsid w:val="59892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Microsoft YaHe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Microsoft YaHei" w:cstheme="minorBidi"/>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uiPriority w:val="0"/>
    <w:pPr>
      <w:widowControl w:val="0"/>
      <w:adjustRightInd/>
      <w:snapToGrid/>
      <w:spacing w:after="0"/>
      <w:jc w:val="both"/>
    </w:pPr>
    <w:rPr>
      <w:rFonts w:ascii="SimSun" w:hAnsi="Courier New" w:eastAsia="SimSun" w:cs="Courier New"/>
      <w:kern w:val="2"/>
      <w:sz w:val="21"/>
      <w:szCs w:val="21"/>
    </w:rPr>
  </w:style>
  <w:style w:type="paragraph" w:styleId="3">
    <w:name w:val="footer"/>
    <w:basedOn w:val="1"/>
    <w:link w:val="11"/>
    <w:uiPriority w:val="0"/>
    <w:pPr>
      <w:widowControl w:val="0"/>
      <w:tabs>
        <w:tab w:val="center" w:pos="4153"/>
        <w:tab w:val="right" w:pos="8306"/>
      </w:tabs>
      <w:adjustRightInd/>
      <w:spacing w:after="0"/>
    </w:pPr>
    <w:rPr>
      <w:rFonts w:ascii="Times New Roman" w:hAnsi="Times New Roman" w:eastAsia="SimSun" w:cs="Times New Roman"/>
      <w:kern w:val="2"/>
      <w:sz w:val="18"/>
      <w:szCs w:val="24"/>
    </w:rPr>
  </w:style>
  <w:style w:type="paragraph" w:styleId="4">
    <w:name w:val="header"/>
    <w:basedOn w:val="1"/>
    <w:link w:val="10"/>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adjustRightInd/>
      <w:spacing w:after="0"/>
      <w:jc w:val="both"/>
    </w:pPr>
    <w:rPr>
      <w:rFonts w:ascii="Times New Roman" w:hAnsi="Times New Roman" w:eastAsia="SimSun" w:cs="Times New Roman"/>
      <w:kern w:val="2"/>
      <w:sz w:val="18"/>
      <w:szCs w:val="24"/>
    </w:rPr>
  </w:style>
  <w:style w:type="paragraph" w:styleId="5">
    <w:name w:val="Normal (Web)"/>
    <w:basedOn w:val="1"/>
    <w:qFormat/>
    <w:uiPriority w:val="0"/>
    <w:pPr>
      <w:widowControl w:val="0"/>
      <w:adjustRightInd/>
      <w:snapToGrid/>
      <w:spacing w:after="0"/>
    </w:pPr>
    <w:rPr>
      <w:rFonts w:ascii="Times New Roman" w:hAnsi="Times New Roman" w:eastAsia="SimSun" w:cs="Times New Roman"/>
      <w:sz w:val="24"/>
      <w:szCs w:val="24"/>
    </w:rPr>
  </w:style>
  <w:style w:type="character" w:styleId="8">
    <w:name w:val="page number"/>
    <w:basedOn w:val="7"/>
    <w:uiPriority w:val="0"/>
  </w:style>
  <w:style w:type="character" w:customStyle="1" w:styleId="9">
    <w:name w:val="纯文本 Char"/>
    <w:basedOn w:val="7"/>
    <w:link w:val="2"/>
    <w:qFormat/>
    <w:uiPriority w:val="0"/>
    <w:rPr>
      <w:rFonts w:ascii="SimSun" w:hAnsi="Courier New" w:eastAsia="SimSun" w:cs="Courier New"/>
      <w:kern w:val="2"/>
      <w:sz w:val="21"/>
      <w:szCs w:val="21"/>
    </w:rPr>
  </w:style>
  <w:style w:type="character" w:customStyle="1" w:styleId="10">
    <w:name w:val="页眉 Char"/>
    <w:basedOn w:val="7"/>
    <w:link w:val="4"/>
    <w:qFormat/>
    <w:uiPriority w:val="0"/>
    <w:rPr>
      <w:rFonts w:ascii="Times New Roman" w:hAnsi="Times New Roman" w:eastAsia="SimSun" w:cs="Times New Roman"/>
      <w:kern w:val="2"/>
      <w:sz w:val="18"/>
      <w:szCs w:val="24"/>
    </w:rPr>
  </w:style>
  <w:style w:type="character" w:customStyle="1" w:styleId="11">
    <w:name w:val="页脚 Char"/>
    <w:basedOn w:val="7"/>
    <w:link w:val="3"/>
    <w:uiPriority w:val="0"/>
    <w:rPr>
      <w:rFonts w:ascii="Times New Roman" w:hAnsi="Times New Roman" w:eastAsia="SimSun" w:cs="Times New Roman"/>
      <w:kern w:val="2"/>
      <w:sz w:val="18"/>
      <w:szCs w:val="24"/>
    </w:rPr>
  </w:style>
  <w:style w:type="paragraph" w:styleId="12">
    <w:name w:val="No Spacing"/>
    <w:qFormat/>
    <w:uiPriority w:val="1"/>
    <w:pPr>
      <w:adjustRightInd w:val="0"/>
      <w:snapToGrid w:val="0"/>
      <w:spacing w:after="0" w:line="240" w:lineRule="auto"/>
    </w:pPr>
    <w:rPr>
      <w:rFonts w:ascii="Tahoma" w:hAnsi="Tahoma" w:eastAsia="Microsoft YaHei" w:cstheme="minorBidi"/>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3033</Words>
  <Characters>3117</Characters>
  <Lines>22</Lines>
  <Paragraphs>6</Paragraphs>
  <TotalTime>5</TotalTime>
  <ScaleCrop>false</ScaleCrop>
  <LinksUpToDate>false</LinksUpToDate>
  <CharactersWithSpaces>3144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杭大妞</cp:lastModifiedBy>
  <cp:lastPrinted>2022-05-20T06:53:00Z</cp:lastPrinted>
  <dcterms:modified xsi:type="dcterms:W3CDTF">2022-05-20T09:58:51Z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A2C670ECC65E4C9EB5CD57F4B47B0B74</vt:lpwstr>
  </property>
</Properties>
</file>