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line="400" w:lineRule="exact"/>
        <w:jc w:val="left"/>
        <w:textAlignment w:val="auto"/>
        <w:outlineLvl w:val="0"/>
        <w:rPr>
          <w:rFonts w:hint="eastAsia" w:ascii="仿宋_GB2312" w:hAnsi="仿宋_GB2312" w:eastAsia="仿宋_GB2312" w:cs="仿宋_GB2312"/>
          <w:color w:val="auto"/>
          <w:kern w:val="36"/>
          <w:sz w:val="28"/>
          <w:szCs w:val="28"/>
          <w:lang w:val="en-US" w:eastAsia="zh-CN"/>
        </w:rPr>
      </w:pPr>
      <w:r>
        <w:rPr>
          <w:rFonts w:hint="eastAsia" w:ascii="仿宋_GB2312" w:hAnsi="仿宋_GB2312" w:eastAsia="仿宋_GB2312" w:cs="仿宋_GB2312"/>
          <w:color w:val="auto"/>
          <w:kern w:val="36"/>
          <w:sz w:val="28"/>
          <w:szCs w:val="28"/>
          <w:lang w:val="en-US" w:eastAsia="zh-CN"/>
        </w:rPr>
        <w:t>附件2-1.</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1"/>
        <w:jc w:val="left"/>
        <w:textAlignment w:val="auto"/>
        <w:rPr>
          <w:rFonts w:hint="eastAsia" w:ascii="仿宋_GB2312" w:hAnsi="仿宋_GB2312" w:eastAsia="仿宋_GB2312" w:cs="仿宋_GB2312"/>
          <w:color w:val="333333"/>
          <w:kern w:val="0"/>
          <w:sz w:val="28"/>
          <w:szCs w:val="28"/>
        </w:rPr>
      </w:pPr>
      <w:r>
        <w:rPr>
          <w:rFonts w:hint="eastAsia" w:ascii="方正小标宋简体" w:hAnsi="方正小标宋简体" w:eastAsia="方正小标宋简体" w:cs="方正小标宋简体"/>
          <w:b w:val="0"/>
          <w:bCs w:val="0"/>
          <w:color w:val="333333"/>
          <w:sz w:val="30"/>
          <w:szCs w:val="30"/>
          <w:lang w:val="en-US" w:eastAsia="zh-CN"/>
        </w:rPr>
        <w:t>2022年安徽省宁国市中小学新任教师公开招聘专业测试疫情防控须知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为确保</w:t>
      </w:r>
      <w:r>
        <w:rPr>
          <w:rFonts w:hint="eastAsia" w:ascii="仿宋_GB2312" w:hAnsi="仿宋_GB2312" w:eastAsia="仿宋_GB2312" w:cs="仿宋_GB2312"/>
          <w:color w:val="333333"/>
          <w:kern w:val="0"/>
          <w:sz w:val="24"/>
          <w:szCs w:val="24"/>
          <w:lang w:val="en-US" w:eastAsia="zh-CN"/>
        </w:rPr>
        <w:t>教师招聘</w:t>
      </w:r>
      <w:r>
        <w:rPr>
          <w:rFonts w:hint="eastAsia" w:ascii="仿宋_GB2312" w:hAnsi="仿宋_GB2312" w:eastAsia="仿宋_GB2312" w:cs="仿宋_GB2312"/>
          <w:color w:val="333333"/>
          <w:kern w:val="0"/>
          <w:sz w:val="24"/>
          <w:szCs w:val="24"/>
        </w:rPr>
        <w:t>考试工作安全顺利进行，结合我市当前疫情防控要求，现将</w:t>
      </w:r>
      <w:r>
        <w:rPr>
          <w:rFonts w:hint="eastAsia" w:ascii="仿宋_GB2312" w:hAnsi="仿宋_GB2312" w:eastAsia="仿宋_GB2312" w:cs="仿宋_GB2312"/>
          <w:color w:val="333333"/>
          <w:kern w:val="0"/>
          <w:sz w:val="24"/>
          <w:szCs w:val="24"/>
          <w:lang w:val="en-US" w:eastAsia="zh-CN"/>
        </w:rPr>
        <w:t>教师招聘</w:t>
      </w:r>
      <w:r>
        <w:rPr>
          <w:rFonts w:hint="eastAsia" w:ascii="仿宋_GB2312" w:hAnsi="仿宋_GB2312" w:eastAsia="仿宋_GB2312" w:cs="仿宋_GB2312"/>
          <w:color w:val="333333"/>
          <w:kern w:val="0"/>
          <w:sz w:val="24"/>
          <w:szCs w:val="24"/>
        </w:rPr>
        <w:t xml:space="preserve">考试新冠肺炎疫情防控有关事项告知如下：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1</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做好个人健康状况监测。所有考生从</w:t>
      </w:r>
      <w:r>
        <w:rPr>
          <w:rFonts w:hint="eastAsia" w:ascii="仿宋_GB2312" w:hAnsi="仿宋_GB2312" w:eastAsia="仿宋_GB2312" w:cs="仿宋_GB2312"/>
          <w:color w:val="333333"/>
          <w:kern w:val="0"/>
          <w:sz w:val="24"/>
          <w:szCs w:val="24"/>
          <w:lang w:val="en-US" w:eastAsia="zh-CN"/>
        </w:rPr>
        <w:t>即日起</w:t>
      </w:r>
      <w:r>
        <w:rPr>
          <w:rFonts w:hint="eastAsia" w:ascii="仿宋_GB2312" w:hAnsi="仿宋_GB2312" w:eastAsia="仿宋_GB2312" w:cs="仿宋_GB2312"/>
          <w:color w:val="333333"/>
          <w:kern w:val="0"/>
          <w:sz w:val="24"/>
          <w:szCs w:val="24"/>
        </w:rPr>
        <w:t>，做好每日体温测量和健康监测，并做好《考生考前14天健康监测表》记录。考试日前</w:t>
      </w:r>
      <w:r>
        <w:rPr>
          <w:rFonts w:hint="eastAsia" w:ascii="仿宋_GB2312" w:hAnsi="仿宋_GB2312" w:eastAsia="仿宋_GB2312" w:cs="仿宋_GB2312"/>
          <w:color w:val="333333"/>
          <w:kern w:val="0"/>
          <w:sz w:val="24"/>
          <w:szCs w:val="24"/>
          <w:lang w:val="en-US" w:eastAsia="zh-CN"/>
        </w:rPr>
        <w:t>7</w:t>
      </w:r>
      <w:r>
        <w:rPr>
          <w:rFonts w:hint="eastAsia" w:ascii="仿宋_GB2312" w:hAnsi="仿宋_GB2312" w:eastAsia="仿宋_GB2312" w:cs="仿宋_GB2312"/>
          <w:color w:val="333333"/>
          <w:kern w:val="0"/>
          <w:sz w:val="24"/>
          <w:szCs w:val="24"/>
        </w:rPr>
        <w:t>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为非绿码等异常情况的，要尽快就医、及时诊疗，并按要求</w:t>
      </w:r>
      <w:bookmarkStart w:id="0" w:name="_Hlk99444937"/>
      <w:r>
        <w:rPr>
          <w:rFonts w:hint="eastAsia" w:ascii="仿宋_GB2312" w:hAnsi="仿宋_GB2312" w:eastAsia="仿宋_GB2312" w:cs="仿宋_GB2312"/>
          <w:color w:val="333333"/>
          <w:kern w:val="0"/>
          <w:sz w:val="24"/>
          <w:szCs w:val="24"/>
        </w:rPr>
        <w:t>做好码色转绿工作</w:t>
      </w:r>
      <w:bookmarkEnd w:id="0"/>
      <w:r>
        <w:rPr>
          <w:rFonts w:hint="eastAsia" w:ascii="仿宋_GB2312" w:hAnsi="仿宋_GB2312" w:eastAsia="仿宋_GB2312" w:cs="仿宋_GB2312"/>
          <w:color w:val="333333"/>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2</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备好个人健康证明。考生务必打印</w:t>
      </w:r>
      <w:bookmarkStart w:id="1" w:name="_GoBack"/>
      <w:bookmarkEnd w:id="1"/>
      <w:r>
        <w:rPr>
          <w:rFonts w:hint="eastAsia" w:ascii="仿宋_GB2312" w:hAnsi="仿宋_GB2312" w:eastAsia="仿宋_GB2312" w:cs="仿宋_GB2312"/>
          <w:color w:val="333333"/>
          <w:kern w:val="0"/>
          <w:sz w:val="24"/>
          <w:szCs w:val="24"/>
        </w:rPr>
        <w:t>填写《考生健康申明卡及安全考试承诺书》及《考生考前14天健康监测表》（见附件</w:t>
      </w:r>
      <w:r>
        <w:rPr>
          <w:rFonts w:hint="eastAsia" w:ascii="仿宋_GB2312" w:hAnsi="仿宋_GB2312" w:eastAsia="仿宋_GB2312" w:cs="仿宋_GB2312"/>
          <w:color w:val="333333"/>
          <w:kern w:val="0"/>
          <w:sz w:val="24"/>
          <w:szCs w:val="24"/>
          <w:lang w:val="en-US" w:eastAsia="zh-CN"/>
        </w:rPr>
        <w:t>3</w:t>
      </w:r>
      <w:r>
        <w:rPr>
          <w:rFonts w:hint="eastAsia" w:ascii="仿宋_GB2312" w:hAnsi="仿宋_GB2312" w:eastAsia="仿宋_GB2312" w:cs="仿宋_GB2312"/>
          <w:color w:val="333333"/>
          <w:kern w:val="0"/>
          <w:sz w:val="24"/>
          <w:szCs w:val="24"/>
        </w:rPr>
        <w:t>，正反两面打印）。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3</w:t>
      </w:r>
      <w:r>
        <w:rPr>
          <w:rFonts w:hint="eastAsia" w:ascii="仿宋_GB2312" w:hAnsi="仿宋_GB2312" w:eastAsia="仿宋_GB2312" w:cs="仿宋_GB2312"/>
          <w:color w:val="333333"/>
          <w:kern w:val="0"/>
          <w:sz w:val="24"/>
          <w:szCs w:val="24"/>
          <w:lang w:val="en-US" w:eastAsia="zh-CN"/>
        </w:rPr>
        <w:t>.</w:t>
      </w:r>
      <w:r>
        <w:rPr>
          <w:rFonts w:hint="eastAsia" w:ascii="仿宋_GB2312" w:hAnsi="仿宋_GB2312" w:eastAsia="仿宋_GB2312" w:cs="仿宋_GB2312"/>
          <w:color w:val="333333"/>
          <w:kern w:val="0"/>
          <w:sz w:val="24"/>
          <w:szCs w:val="24"/>
        </w:rPr>
        <w:t>配合防疫检查。考生应至少提前60分钟到达考点。考生进入考点时须主动出示考前48小时内新冠肺炎核酸检测阴性报告（纸质或电子版</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lang w:val="en-US" w:eastAsia="zh-CN"/>
        </w:rPr>
        <w:t>凡需要3天内完成2次核酸检测的考生，须提供离开疫情发生地所在县（区）后3天2次间隔24小时以上的核酸检测证明</w:t>
      </w:r>
      <w:r>
        <w:rPr>
          <w:rFonts w:hint="eastAsia" w:ascii="仿宋_GB2312" w:hAnsi="仿宋_GB2312" w:eastAsia="仿宋_GB2312" w:cs="仿宋_GB2312"/>
          <w:color w:val="333333"/>
          <w:kern w:val="0"/>
          <w:sz w:val="24"/>
          <w:szCs w:val="24"/>
        </w:rPr>
        <w:t>）、健康码和行程码，自觉接受体温检测和身份核验。如发现体温超过37.3℃，需现场接受2次体温复测，如体温仍超标准，须由现场医护人员再次使用水银温度计进行腋下测温；具备完成考试条件的考生，通过专用通道进入隔离考场参加考试。</w:t>
      </w:r>
      <w:r>
        <w:rPr>
          <w:rFonts w:hint="eastAsia" w:ascii="仿宋_GB2312" w:hAnsi="仿宋_GB2312" w:eastAsia="仿宋_GB2312" w:cs="仿宋_GB2312"/>
          <w:color w:val="333333"/>
          <w:kern w:val="0"/>
          <w:sz w:val="24"/>
          <w:szCs w:val="24"/>
          <w:lang w:val="en-US" w:eastAsia="zh-CN"/>
        </w:rPr>
        <w:t>考生</w:t>
      </w:r>
      <w:r>
        <w:rPr>
          <w:rFonts w:hint="eastAsia" w:ascii="仿宋_GB2312" w:hAnsi="仿宋_GB2312" w:eastAsia="仿宋_GB2312" w:cs="仿宋_GB2312"/>
          <w:color w:val="333333"/>
          <w:kern w:val="0"/>
          <w:sz w:val="24"/>
          <w:szCs w:val="24"/>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4.遵守防疫规定。来（返）</w:t>
      </w:r>
      <w:r>
        <w:rPr>
          <w:rFonts w:hint="eastAsia" w:ascii="仿宋_GB2312" w:hAnsi="仿宋_GB2312" w:eastAsia="仿宋_GB2312" w:cs="仿宋_GB2312"/>
          <w:color w:val="333333"/>
          <w:kern w:val="0"/>
          <w:sz w:val="24"/>
          <w:szCs w:val="24"/>
          <w:lang w:eastAsia="zh-CN"/>
        </w:rPr>
        <w:t>宁</w:t>
      </w:r>
      <w:r>
        <w:rPr>
          <w:rFonts w:hint="eastAsia" w:ascii="仿宋_GB2312" w:hAnsi="仿宋_GB2312" w:eastAsia="仿宋_GB2312" w:cs="仿宋_GB2312"/>
          <w:color w:val="333333"/>
          <w:kern w:val="0"/>
          <w:sz w:val="24"/>
          <w:szCs w:val="24"/>
        </w:rPr>
        <w:t>的考生，须要按照</w:t>
      </w:r>
      <w:r>
        <w:rPr>
          <w:rFonts w:hint="eastAsia" w:ascii="仿宋_GB2312" w:hAnsi="仿宋_GB2312" w:eastAsia="仿宋_GB2312" w:cs="仿宋_GB2312"/>
          <w:color w:val="333333"/>
          <w:kern w:val="0"/>
          <w:sz w:val="24"/>
          <w:szCs w:val="24"/>
          <w:lang w:eastAsia="zh-CN"/>
        </w:rPr>
        <w:t>宁国市</w:t>
      </w:r>
      <w:r>
        <w:rPr>
          <w:rFonts w:hint="eastAsia" w:ascii="仿宋_GB2312" w:hAnsi="仿宋_GB2312" w:eastAsia="仿宋_GB2312" w:cs="仿宋_GB2312"/>
          <w:color w:val="333333"/>
          <w:kern w:val="0"/>
          <w:sz w:val="24"/>
          <w:szCs w:val="24"/>
        </w:rPr>
        <w:t>新型冠状病毒肺炎疫情防控</w:t>
      </w:r>
      <w:r>
        <w:rPr>
          <w:rFonts w:hint="eastAsia" w:ascii="仿宋_GB2312" w:hAnsi="仿宋_GB2312" w:eastAsia="仿宋_GB2312" w:cs="仿宋_GB2312"/>
          <w:color w:val="333333"/>
          <w:kern w:val="0"/>
          <w:sz w:val="24"/>
          <w:szCs w:val="24"/>
          <w:lang w:eastAsia="zh-CN"/>
        </w:rPr>
        <w:t>应急</w:t>
      </w:r>
      <w:r>
        <w:rPr>
          <w:rFonts w:hint="eastAsia" w:ascii="仿宋_GB2312" w:hAnsi="仿宋_GB2312" w:eastAsia="仿宋_GB2312" w:cs="仿宋_GB2312"/>
          <w:color w:val="333333"/>
          <w:kern w:val="0"/>
          <w:sz w:val="24"/>
          <w:szCs w:val="24"/>
          <w:highlight w:val="none"/>
        </w:rPr>
        <w:t>指挥部外来返</w:t>
      </w:r>
      <w:r>
        <w:rPr>
          <w:rFonts w:hint="eastAsia" w:ascii="仿宋_GB2312" w:hAnsi="仿宋_GB2312" w:eastAsia="仿宋_GB2312" w:cs="仿宋_GB2312"/>
          <w:color w:val="333333"/>
          <w:kern w:val="0"/>
          <w:sz w:val="24"/>
          <w:szCs w:val="24"/>
          <w:highlight w:val="none"/>
          <w:lang w:eastAsia="zh-CN"/>
        </w:rPr>
        <w:t>宁</w:t>
      </w:r>
      <w:r>
        <w:rPr>
          <w:rFonts w:hint="eastAsia" w:ascii="仿宋_GB2312" w:hAnsi="仿宋_GB2312" w:eastAsia="仿宋_GB2312" w:cs="仿宋_GB2312"/>
          <w:color w:val="333333"/>
          <w:kern w:val="0"/>
          <w:sz w:val="24"/>
          <w:szCs w:val="24"/>
          <w:highlight w:val="none"/>
        </w:rPr>
        <w:t>人员通行政策要求</w:t>
      </w:r>
      <w:r>
        <w:rPr>
          <w:rFonts w:hint="eastAsia" w:ascii="仿宋_GB2312" w:hAnsi="仿宋_GB2312" w:eastAsia="仿宋_GB2312" w:cs="仿宋_GB2312"/>
          <w:color w:val="333333"/>
          <w:kern w:val="0"/>
          <w:sz w:val="24"/>
          <w:szCs w:val="24"/>
          <w:highlight w:val="none"/>
          <w:lang w:val="en-US" w:eastAsia="zh-CN"/>
        </w:rPr>
        <w:t>(见附件3)</w:t>
      </w:r>
      <w:r>
        <w:rPr>
          <w:rFonts w:hint="eastAsia" w:ascii="仿宋_GB2312" w:hAnsi="仿宋_GB2312" w:eastAsia="仿宋_GB2312" w:cs="仿宋_GB2312"/>
          <w:color w:val="333333"/>
          <w:kern w:val="0"/>
          <w:sz w:val="24"/>
          <w:szCs w:val="24"/>
          <w:highlight w:val="none"/>
        </w:rPr>
        <w:t>，落实防</w:t>
      </w:r>
      <w:r>
        <w:rPr>
          <w:rFonts w:hint="eastAsia" w:ascii="仿宋_GB2312" w:hAnsi="仿宋_GB2312" w:eastAsia="仿宋_GB2312" w:cs="仿宋_GB2312"/>
          <w:color w:val="333333"/>
          <w:kern w:val="0"/>
          <w:sz w:val="24"/>
          <w:szCs w:val="24"/>
        </w:rPr>
        <w:t>疫措施。属于疫情防控要求隔离期、医学观察期或自我隔离期内等不适宜参加考试的，不得参加考试。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rPr>
        <w:t>考试期间，考生要自觉维护考试秩序，与其他考生保持安全防控距离，服从现场工作人员安排，考试结束后按规定有序离场。在考试过程中出现发热、咳嗽等异常症状的考生，应服从考试工作人员安排，具备继续完成考试条件的考生，须安排在备用隔离考场考试。所有在隔离考场参加考试的考生，须由</w:t>
      </w:r>
      <w:r>
        <w:rPr>
          <w:rFonts w:hint="eastAsia" w:ascii="仿宋_GB2312" w:hAnsi="仿宋_GB2312" w:eastAsia="仿宋_GB2312" w:cs="仿宋_GB2312"/>
          <w:color w:val="333333"/>
          <w:kern w:val="0"/>
          <w:sz w:val="24"/>
          <w:szCs w:val="24"/>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641"/>
        <w:jc w:val="left"/>
        <w:textAlignment w:val="auto"/>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20" w:lineRule="exact"/>
        <w:ind w:left="0" w:right="0" w:firstLine="42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333333"/>
          <w:kern w:val="0"/>
          <w:sz w:val="24"/>
          <w:szCs w:val="24"/>
        </w:rPr>
        <w:t>疫情防控政策将根据疫情防控形势变化适时调整，请考生务必及时关注</w:t>
      </w:r>
      <w:r>
        <w:rPr>
          <w:rFonts w:hint="eastAsia" w:ascii="仿宋_GB2312" w:hAnsi="仿宋_GB2312" w:eastAsia="仿宋_GB2312" w:cs="仿宋_GB2312"/>
          <w:color w:val="333333"/>
          <w:kern w:val="0"/>
          <w:sz w:val="24"/>
          <w:szCs w:val="24"/>
          <w:lang w:eastAsia="zh-CN"/>
        </w:rPr>
        <w:t>宁国市</w:t>
      </w:r>
      <w:r>
        <w:rPr>
          <w:rFonts w:hint="eastAsia" w:ascii="仿宋_GB2312" w:hAnsi="仿宋_GB2312" w:eastAsia="仿宋_GB2312" w:cs="仿宋_GB2312"/>
          <w:color w:val="333333"/>
          <w:kern w:val="0"/>
          <w:sz w:val="24"/>
          <w:szCs w:val="24"/>
        </w:rPr>
        <w:t>疫情防控最新要求</w:t>
      </w:r>
      <w:r>
        <w:rPr>
          <w:rFonts w:hint="eastAsia" w:ascii="仿宋_GB2312" w:hAnsi="仿宋_GB2312" w:eastAsia="仿宋_GB2312" w:cs="仿宋_GB2312"/>
          <w:color w:val="333333"/>
          <w:kern w:val="0"/>
          <w:sz w:val="24"/>
          <w:szCs w:val="24"/>
          <w:lang w:eastAsia="zh-CN"/>
        </w:rPr>
        <w:t>。</w:t>
      </w:r>
    </w:p>
    <w:sectPr>
      <w:pgSz w:w="11906" w:h="16838"/>
      <w:pgMar w:top="1213" w:right="1080" w:bottom="1157" w:left="1080" w:header="851" w:footer="82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4YThlMDMxYWI3MTkxNDMzYjFkNDYyMGExZDNiN2UifQ=="/>
  </w:docVars>
  <w:rsids>
    <w:rsidRoot w:val="008F13A2"/>
    <w:rsid w:val="007272FB"/>
    <w:rsid w:val="008F13A2"/>
    <w:rsid w:val="04B93D24"/>
    <w:rsid w:val="05C14046"/>
    <w:rsid w:val="08751CF9"/>
    <w:rsid w:val="08CA54A1"/>
    <w:rsid w:val="097650AE"/>
    <w:rsid w:val="0A4F6882"/>
    <w:rsid w:val="0F3323B7"/>
    <w:rsid w:val="102D2116"/>
    <w:rsid w:val="12FC3E5E"/>
    <w:rsid w:val="1FE65B27"/>
    <w:rsid w:val="212E0C4D"/>
    <w:rsid w:val="28500EAE"/>
    <w:rsid w:val="28CE6CD9"/>
    <w:rsid w:val="28D63394"/>
    <w:rsid w:val="33AB062D"/>
    <w:rsid w:val="372B09CB"/>
    <w:rsid w:val="37745162"/>
    <w:rsid w:val="38126E62"/>
    <w:rsid w:val="3B1C64BD"/>
    <w:rsid w:val="3E1137FF"/>
    <w:rsid w:val="41572C26"/>
    <w:rsid w:val="431E4A76"/>
    <w:rsid w:val="44426B5D"/>
    <w:rsid w:val="4D1845FF"/>
    <w:rsid w:val="52F3771F"/>
    <w:rsid w:val="57B8492D"/>
    <w:rsid w:val="5B827DAB"/>
    <w:rsid w:val="5FDC6467"/>
    <w:rsid w:val="7B5565FF"/>
    <w:rsid w:val="7EC91BA9"/>
    <w:rsid w:val="7F4A3959"/>
    <w:rsid w:val="7F6B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HTML Definition"/>
    <w:basedOn w:val="6"/>
    <w:semiHidden/>
    <w:unhideWhenUsed/>
    <w:qFormat/>
    <w:uiPriority w:val="99"/>
    <w:rPr>
      <w:i/>
      <w:iCs/>
    </w:rPr>
  </w:style>
  <w:style w:type="character" w:styleId="10">
    <w:name w:val="Hyperlink"/>
    <w:basedOn w:val="6"/>
    <w:semiHidden/>
    <w:unhideWhenUsed/>
    <w:qFormat/>
    <w:uiPriority w:val="99"/>
    <w:rPr>
      <w:color w:val="333333"/>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hint="default" w:ascii="monospace" w:hAnsi="monospace" w:eastAsia="monospace" w:cs="monospace"/>
      <w:sz w:val="21"/>
      <w:szCs w:val="21"/>
    </w:rPr>
  </w:style>
  <w:style w:type="character" w:styleId="13">
    <w:name w:val="HTML Sample"/>
    <w:basedOn w:val="6"/>
    <w:semiHidden/>
    <w:unhideWhenUsed/>
    <w:qFormat/>
    <w:uiPriority w:val="99"/>
    <w:rPr>
      <w:rFonts w:ascii="monospace" w:hAnsi="monospace" w:eastAsia="monospace" w:cs="monospace"/>
      <w:sz w:val="21"/>
      <w:szCs w:val="21"/>
    </w:rPr>
  </w:style>
  <w:style w:type="character" w:customStyle="1" w:styleId="14">
    <w:name w:val="NormalCharacter"/>
    <w:semiHidden/>
    <w:qFormat/>
    <w:uiPriority w:val="99"/>
  </w:style>
  <w:style w:type="character" w:customStyle="1" w:styleId="15">
    <w:name w:val="first-child"/>
    <w:basedOn w:val="6"/>
    <w:qFormat/>
    <w:uiPriority w:val="0"/>
  </w:style>
  <w:style w:type="character" w:customStyle="1" w:styleId="16">
    <w:name w:val="layui-layer-tabnow"/>
    <w:basedOn w:val="6"/>
    <w:qFormat/>
    <w:uiPriority w:val="0"/>
    <w:rPr>
      <w:bdr w:val="single" w:color="CCCCCC" w:sz="6" w:space="0"/>
      <w:shd w:val="clear" w:fill="FFFFFF"/>
    </w:rPr>
  </w:style>
  <w:style w:type="character" w:customStyle="1" w:styleId="17">
    <w:name w:val="u-num"/>
    <w:basedOn w:val="6"/>
    <w:qFormat/>
    <w:uiPriority w:val="0"/>
    <w:rPr>
      <w:b/>
      <w:bCs/>
      <w:color w:val="998733"/>
    </w:rPr>
  </w:style>
  <w:style w:type="character" w:customStyle="1" w:styleId="18">
    <w:name w:val="hover25"/>
    <w:basedOn w:val="6"/>
    <w:qFormat/>
    <w:uiPriority w:val="0"/>
    <w:rPr>
      <w:color w:val="000000"/>
      <w:shd w:val="clear" w:fill="FFFFFF"/>
    </w:rPr>
  </w:style>
  <w:style w:type="character" w:customStyle="1" w:styleId="19">
    <w:name w:val="folder"/>
    <w:basedOn w:val="6"/>
    <w:qFormat/>
    <w:uiPriority w:val="0"/>
  </w:style>
  <w:style w:type="character" w:customStyle="1" w:styleId="20">
    <w:name w:val="folder1"/>
    <w:basedOn w:val="6"/>
    <w:qFormat/>
    <w:uiPriority w:val="0"/>
  </w:style>
  <w:style w:type="character" w:customStyle="1" w:styleId="21">
    <w:name w:val="button"/>
    <w:basedOn w:val="6"/>
    <w:qFormat/>
    <w:uiPriority w:val="0"/>
  </w:style>
  <w:style w:type="character" w:customStyle="1" w:styleId="22">
    <w:name w:val="tmpztreemove_arrow"/>
    <w:basedOn w:val="6"/>
    <w:qFormat/>
    <w:uiPriority w:val="0"/>
  </w:style>
  <w:style w:type="character" w:customStyle="1" w:styleId="23">
    <w:name w:val="file"/>
    <w:basedOn w:val="6"/>
    <w:qFormat/>
    <w:uiPriority w:val="0"/>
  </w:style>
  <w:style w:type="character" w:customStyle="1" w:styleId="24">
    <w:name w:val="wx-space"/>
    <w:basedOn w:val="6"/>
    <w:qFormat/>
    <w:uiPriority w:val="0"/>
  </w:style>
  <w:style w:type="character" w:customStyle="1" w:styleId="25">
    <w:name w:val="wx-space1"/>
    <w:basedOn w:val="6"/>
    <w:qFormat/>
    <w:uiPriority w:val="0"/>
  </w:style>
  <w:style w:type="paragraph" w:customStyle="1" w:styleId="26">
    <w:name w:val="Table Paragraph"/>
    <w:basedOn w:val="1"/>
    <w:qFormat/>
    <w:uiPriority w:val="99"/>
    <w:rPr>
      <w:rFonts w:ascii="Microsoft JhengHei" w:hAnsi="Microsoft JhengHei" w:eastAsia="Microsoft JhengHei" w:cs="Microsoft JhengHei"/>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1072</Words>
  <Characters>1090</Characters>
  <Lines>15</Lines>
  <Paragraphs>4</Paragraphs>
  <TotalTime>5</TotalTime>
  <ScaleCrop>false</ScaleCrop>
  <LinksUpToDate>false</LinksUpToDate>
  <CharactersWithSpaces>1094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2022-03-09T01:45:00Z</dcterms:created>
  <dc:creator>lenovo</dc:creator>
  <cp:lastModifiedBy>Administrator</cp:lastModifiedBy>
  <dcterms:modified xsi:type="dcterms:W3CDTF">2022-07-28T03:32:33Z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688B13A7FCE04DF5B12BCD96CD9969ED</vt:lpwstr>
  </property>
</Properties>
</file>